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D53" w:rsidRDefault="00C62BFC" w:rsidP="00C62BFC">
      <w:pPr>
        <w:jc w:val="center"/>
      </w:pPr>
      <w:r>
        <w:rPr>
          <w:rFonts w:ascii="Times New Roman" w:hAnsi="Times New Roman" w:cs="Times New Roman"/>
          <w:b/>
          <w:noProof/>
          <w:sz w:val="48"/>
          <w:lang w:eastAsia="id-ID"/>
        </w:rPr>
        <w:drawing>
          <wp:inline distT="0" distB="0" distL="0" distR="0" wp14:anchorId="72A69739" wp14:editId="7C045FE9">
            <wp:extent cx="1302712" cy="10533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UDA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2757" cy="105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2BFC" w:rsidRPr="00B038CE" w:rsidRDefault="00C62BFC" w:rsidP="00C62BFC">
      <w:pPr>
        <w:jc w:val="center"/>
        <w:rPr>
          <w:rFonts w:ascii="Times New Roman" w:hAnsi="Times New Roman" w:cs="Times New Roman"/>
          <w:b/>
          <w:sz w:val="44"/>
        </w:rPr>
      </w:pPr>
      <w:r w:rsidRPr="00B038CE">
        <w:rPr>
          <w:rFonts w:ascii="Times New Roman" w:hAnsi="Times New Roman" w:cs="Times New Roman"/>
          <w:b/>
          <w:sz w:val="44"/>
        </w:rPr>
        <w:t>GUBERNUR PAPUA</w:t>
      </w:r>
    </w:p>
    <w:p w:rsidR="00C62BFC" w:rsidRDefault="00C62BFC" w:rsidP="00C62BF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Jayapura, 13 September 2012</w:t>
      </w: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4"/>
        <w:gridCol w:w="5103"/>
        <w:gridCol w:w="3260"/>
      </w:tblGrid>
      <w:tr w:rsidR="00952023" w:rsidTr="00773113">
        <w:tc>
          <w:tcPr>
            <w:tcW w:w="1276" w:type="dxa"/>
          </w:tcPr>
          <w:p w:rsidR="00952023" w:rsidRPr="00192373" w:rsidRDefault="00952023" w:rsidP="0095202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92373">
              <w:rPr>
                <w:rFonts w:ascii="Times New Roman" w:hAnsi="Times New Roman" w:cs="Times New Roman"/>
                <w:b/>
              </w:rPr>
              <w:t>Nomor</w:t>
            </w:r>
          </w:p>
          <w:p w:rsidR="00952023" w:rsidRPr="00192373" w:rsidRDefault="00952023" w:rsidP="0095202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92373">
              <w:rPr>
                <w:rFonts w:ascii="Times New Roman" w:hAnsi="Times New Roman" w:cs="Times New Roman"/>
                <w:b/>
              </w:rPr>
              <w:t>Sifat</w:t>
            </w:r>
          </w:p>
          <w:p w:rsidR="00952023" w:rsidRPr="00192373" w:rsidRDefault="00952023" w:rsidP="0095202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92373">
              <w:rPr>
                <w:rFonts w:ascii="Times New Roman" w:hAnsi="Times New Roman" w:cs="Times New Roman"/>
                <w:b/>
              </w:rPr>
              <w:t>Lampiran</w:t>
            </w:r>
          </w:p>
          <w:p w:rsidR="00952023" w:rsidRDefault="00952023" w:rsidP="00952023">
            <w:pPr>
              <w:jc w:val="both"/>
              <w:rPr>
                <w:rFonts w:ascii="Times New Roman" w:hAnsi="Times New Roman" w:cs="Times New Roman"/>
              </w:rPr>
            </w:pPr>
            <w:r w:rsidRPr="00192373">
              <w:rPr>
                <w:rFonts w:ascii="Times New Roman" w:hAnsi="Times New Roman" w:cs="Times New Roman"/>
                <w:b/>
              </w:rPr>
              <w:t>Perihal</w:t>
            </w:r>
          </w:p>
        </w:tc>
        <w:tc>
          <w:tcPr>
            <w:tcW w:w="284" w:type="dxa"/>
          </w:tcPr>
          <w:p w:rsidR="00952023" w:rsidRDefault="00192373" w:rsidP="009520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  <w:p w:rsidR="00192373" w:rsidRDefault="00192373" w:rsidP="009520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  <w:p w:rsidR="00192373" w:rsidRDefault="00192373" w:rsidP="009520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  <w:p w:rsidR="00192373" w:rsidRDefault="00192373" w:rsidP="009520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103" w:type="dxa"/>
          </w:tcPr>
          <w:p w:rsidR="00952023" w:rsidRDefault="00192373" w:rsidP="009520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570/3767/SET</w:t>
            </w:r>
          </w:p>
          <w:p w:rsidR="00624EA0" w:rsidRDefault="00624EA0" w:rsidP="009520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Sangat Penting</w:t>
            </w:r>
          </w:p>
          <w:p w:rsidR="00624EA0" w:rsidRDefault="00182068" w:rsidP="009520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(satu) berkas</w:t>
            </w:r>
          </w:p>
          <w:p w:rsidR="00182068" w:rsidRDefault="00182068" w:rsidP="009520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Percepatan Pelimpahan Kewenangan</w:t>
            </w:r>
          </w:p>
          <w:p w:rsidR="00182068" w:rsidRDefault="00182068" w:rsidP="009520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Perizinan dan Non Perizinan Berusaha</w:t>
            </w:r>
          </w:p>
          <w:p w:rsidR="00182068" w:rsidRDefault="00182068" w:rsidP="009520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 Daerah Kepada Lembaga PTS</w:t>
            </w:r>
            <w:r w:rsidR="00F5779E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3260" w:type="dxa"/>
          </w:tcPr>
          <w:p w:rsidR="00952023" w:rsidRDefault="00952023" w:rsidP="00952023">
            <w:pPr>
              <w:jc w:val="both"/>
              <w:rPr>
                <w:rFonts w:ascii="Times New Roman" w:hAnsi="Times New Roman" w:cs="Times New Roman"/>
              </w:rPr>
            </w:pPr>
          </w:p>
          <w:p w:rsidR="00773113" w:rsidRDefault="00773113" w:rsidP="00952023">
            <w:pPr>
              <w:jc w:val="both"/>
              <w:rPr>
                <w:rFonts w:ascii="Times New Roman" w:hAnsi="Times New Roman" w:cs="Times New Roman"/>
              </w:rPr>
            </w:pPr>
          </w:p>
          <w:p w:rsidR="00773113" w:rsidRDefault="00773113" w:rsidP="009520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Kepada Yth.</w:t>
            </w:r>
          </w:p>
          <w:p w:rsidR="00773113" w:rsidRDefault="00773113" w:rsidP="009520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 Kepala SKPD di Lingkungan</w:t>
            </w:r>
          </w:p>
          <w:p w:rsidR="00773113" w:rsidRDefault="00773113" w:rsidP="009520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Pemerintah Provinsi Papua</w:t>
            </w:r>
          </w:p>
          <w:p w:rsidR="00B0218A" w:rsidRDefault="00B0218A" w:rsidP="00757AE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(Daftar Ter</w:t>
            </w:r>
            <w:r w:rsidR="00A42180">
              <w:rPr>
                <w:rFonts w:ascii="Times New Roman" w:hAnsi="Times New Roman" w:cs="Times New Roman"/>
              </w:rPr>
              <w:t>lampir)</w:t>
            </w:r>
          </w:p>
          <w:p w:rsidR="00D875DE" w:rsidRDefault="00D875DE" w:rsidP="009520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 –</w:t>
            </w:r>
          </w:p>
          <w:p w:rsidR="00D875DE" w:rsidRDefault="001956FE" w:rsidP="00D875DE">
            <w:pPr>
              <w:ind w:left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Jayapura</w:t>
            </w:r>
          </w:p>
        </w:tc>
      </w:tr>
    </w:tbl>
    <w:p w:rsidR="00952023" w:rsidRDefault="00952023" w:rsidP="005B2E5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14302" w:rsidRDefault="00F441E4" w:rsidP="005B2E54">
      <w:pPr>
        <w:spacing w:after="0" w:line="360" w:lineRule="auto"/>
        <w:ind w:left="1701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Menindaklanjuti Surat Menteri Dalam Negeri Nomor 061/3023/SJ</w:t>
      </w:r>
      <w:r w:rsidR="002D0E2B">
        <w:rPr>
          <w:rFonts w:ascii="Times New Roman" w:hAnsi="Times New Roman" w:cs="Times New Roman"/>
        </w:rPr>
        <w:t xml:space="preserve"> Tanggal 9 Agustus 2012 perihal sebagaimana tersebut diatas</w:t>
      </w:r>
      <w:r w:rsidR="00B76A80">
        <w:rPr>
          <w:rFonts w:ascii="Times New Roman" w:hAnsi="Times New Roman" w:cs="Times New Roman"/>
        </w:rPr>
        <w:t>, dan memperhatikan</w:t>
      </w:r>
      <w:r w:rsidR="00BD4BE4">
        <w:rPr>
          <w:rFonts w:ascii="Times New Roman" w:hAnsi="Times New Roman" w:cs="Times New Roman"/>
        </w:rPr>
        <w:t xml:space="preserve"> pula</w:t>
      </w:r>
      <w:r w:rsidR="001C0781">
        <w:rPr>
          <w:rFonts w:ascii="Times New Roman" w:hAnsi="Times New Roman" w:cs="Times New Roman"/>
        </w:rPr>
        <w:t xml:space="preserve"> surat-surat</w:t>
      </w:r>
      <w:r w:rsidR="00FB3B40">
        <w:rPr>
          <w:rFonts w:ascii="Times New Roman" w:hAnsi="Times New Roman" w:cs="Times New Roman"/>
        </w:rPr>
        <w:t xml:space="preserve"> sebagai berikut</w:t>
      </w:r>
      <w:r w:rsidR="005318A1">
        <w:rPr>
          <w:rFonts w:ascii="Times New Roman" w:hAnsi="Times New Roman" w:cs="Times New Roman"/>
        </w:rPr>
        <w:t xml:space="preserve"> :</w:t>
      </w:r>
    </w:p>
    <w:p w:rsidR="00783B0D" w:rsidRDefault="006110B0" w:rsidP="005B2E54">
      <w:pPr>
        <w:pStyle w:val="ListParagraph"/>
        <w:numPr>
          <w:ilvl w:val="0"/>
          <w:numId w:val="1"/>
        </w:numPr>
        <w:spacing w:after="0" w:line="360" w:lineRule="auto"/>
        <w:ind w:left="1985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Peraturan Be</w:t>
      </w:r>
      <w:r w:rsidR="00313BBD">
        <w:rPr>
          <w:rFonts w:ascii="Times New Roman" w:hAnsi="Times New Roman" w:cs="Times New Roman"/>
        </w:rPr>
        <w:t>rsama Surat Menteri Dalam Negeri, Menteri Hukum dan Hak Asasi Manusia, Menteri Perdagangan</w:t>
      </w:r>
      <w:r w:rsidR="00266BCD">
        <w:rPr>
          <w:rFonts w:ascii="Times New Roman" w:hAnsi="Times New Roman" w:cs="Times New Roman"/>
        </w:rPr>
        <w:t>, Menteri Tenaga Kerja dan Transmigrasi</w:t>
      </w:r>
      <w:r w:rsidR="00112FFD">
        <w:rPr>
          <w:rFonts w:ascii="Times New Roman" w:hAnsi="Times New Roman" w:cs="Times New Roman"/>
        </w:rPr>
        <w:t>, dan Kepala BKPM</w:t>
      </w:r>
      <w:r w:rsidR="00EA7582">
        <w:rPr>
          <w:rFonts w:ascii="Times New Roman" w:hAnsi="Times New Roman" w:cs="Times New Roman"/>
        </w:rPr>
        <w:t xml:space="preserve"> Nomor 188.32/4531/SJ, Nomor</w:t>
      </w:r>
      <w:r w:rsidR="00A813F0">
        <w:rPr>
          <w:rFonts w:ascii="Times New Roman" w:hAnsi="Times New Roman" w:cs="Times New Roman"/>
        </w:rPr>
        <w:t xml:space="preserve"> M</w:t>
      </w:r>
      <w:r w:rsidR="00B451B9">
        <w:rPr>
          <w:rFonts w:ascii="Times New Roman" w:hAnsi="Times New Roman" w:cs="Times New Roman"/>
        </w:rPr>
        <w:t>.HH-08.AH.01.01.2009, Nomor 60/M-DAG/PER/12/2009</w:t>
      </w:r>
      <w:r w:rsidR="00AF2936">
        <w:rPr>
          <w:rFonts w:ascii="Times New Roman" w:hAnsi="Times New Roman" w:cs="Times New Roman"/>
        </w:rPr>
        <w:t>, Nomor Per-30/MEN/XII/2009</w:t>
      </w:r>
      <w:r w:rsidR="00685688">
        <w:rPr>
          <w:rFonts w:ascii="Times New Roman" w:hAnsi="Times New Roman" w:cs="Times New Roman"/>
        </w:rPr>
        <w:t>, Nomor 10 Tahun</w:t>
      </w:r>
      <w:r w:rsidR="00FC1138">
        <w:rPr>
          <w:rFonts w:ascii="Times New Roman" w:hAnsi="Times New Roman" w:cs="Times New Roman"/>
        </w:rPr>
        <w:t xml:space="preserve"> 2009 Tanggal</w:t>
      </w:r>
      <w:r w:rsidR="000D0F48">
        <w:rPr>
          <w:rFonts w:ascii="Times New Roman" w:hAnsi="Times New Roman" w:cs="Times New Roman"/>
        </w:rPr>
        <w:t xml:space="preserve"> 17 Desember 2009</w:t>
      </w:r>
      <w:r w:rsidR="008042CD">
        <w:rPr>
          <w:rFonts w:ascii="Times New Roman" w:hAnsi="Times New Roman" w:cs="Times New Roman"/>
        </w:rPr>
        <w:t xml:space="preserve"> Tentang Percepatan</w:t>
      </w:r>
      <w:r w:rsidR="00733D00">
        <w:rPr>
          <w:rFonts w:ascii="Times New Roman" w:hAnsi="Times New Roman" w:cs="Times New Roman"/>
        </w:rPr>
        <w:t xml:space="preserve"> Pelayanan Perizinan dan Non Perizinan untuk memulai usaha</w:t>
      </w:r>
      <w:r w:rsidR="00783B0D">
        <w:rPr>
          <w:rFonts w:ascii="Times New Roman" w:hAnsi="Times New Roman" w:cs="Times New Roman"/>
        </w:rPr>
        <w:t>;</w:t>
      </w:r>
    </w:p>
    <w:p w:rsidR="003B36F3" w:rsidRDefault="00E21C61" w:rsidP="005B2E54">
      <w:pPr>
        <w:pStyle w:val="ListParagraph"/>
        <w:numPr>
          <w:ilvl w:val="0"/>
          <w:numId w:val="1"/>
        </w:numPr>
        <w:spacing w:after="0" w:line="360" w:lineRule="auto"/>
        <w:ind w:left="1985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Surat Menteri</w:t>
      </w:r>
      <w:r w:rsidR="00C839E5">
        <w:rPr>
          <w:rFonts w:ascii="Times New Roman" w:hAnsi="Times New Roman" w:cs="Times New Roman"/>
        </w:rPr>
        <w:t xml:space="preserve"> Dalam</w:t>
      </w:r>
      <w:r w:rsidR="00BA0B92">
        <w:rPr>
          <w:rFonts w:ascii="Times New Roman" w:hAnsi="Times New Roman" w:cs="Times New Roman"/>
        </w:rPr>
        <w:t xml:space="preserve"> Negeri Nomor 500/3490/V/Bagda Tanggal 18 Oktober 2010 Perihal percepatan pembentukan dan pelimpahan</w:t>
      </w:r>
      <w:r w:rsidR="00F82062">
        <w:rPr>
          <w:rFonts w:ascii="Times New Roman" w:hAnsi="Times New Roman" w:cs="Times New Roman"/>
        </w:rPr>
        <w:t xml:space="preserve"> kewenangan</w:t>
      </w:r>
      <w:r w:rsidR="00241B76">
        <w:rPr>
          <w:rFonts w:ascii="Times New Roman" w:hAnsi="Times New Roman" w:cs="Times New Roman"/>
        </w:rPr>
        <w:t xml:space="preserve"> proses perizinan</w:t>
      </w:r>
      <w:r w:rsidR="00830316">
        <w:rPr>
          <w:rFonts w:ascii="Times New Roman" w:hAnsi="Times New Roman" w:cs="Times New Roman"/>
        </w:rPr>
        <w:t xml:space="preserve"> kepada PTSP</w:t>
      </w:r>
      <w:r w:rsidR="00534BAA">
        <w:rPr>
          <w:rFonts w:ascii="Times New Roman" w:hAnsi="Times New Roman" w:cs="Times New Roman"/>
        </w:rPr>
        <w:t>;</w:t>
      </w:r>
    </w:p>
    <w:p w:rsidR="00534BAA" w:rsidRDefault="00E201DE" w:rsidP="005B2E54">
      <w:pPr>
        <w:pStyle w:val="ListParagraph"/>
        <w:numPr>
          <w:ilvl w:val="0"/>
          <w:numId w:val="1"/>
        </w:numPr>
        <w:spacing w:after="0" w:line="360" w:lineRule="auto"/>
        <w:ind w:left="1985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Surat Menteri Dalam Negeri</w:t>
      </w:r>
      <w:r w:rsidR="006469F7">
        <w:rPr>
          <w:rFonts w:ascii="Times New Roman" w:hAnsi="Times New Roman" w:cs="Times New Roman"/>
        </w:rPr>
        <w:t xml:space="preserve"> Nomor 570/3172/SJ tanggal 19 Agustus 2011 tentang penyelenggaraan kewenangan</w:t>
      </w:r>
      <w:r w:rsidR="00B14DD9">
        <w:rPr>
          <w:rFonts w:ascii="Times New Roman" w:hAnsi="Times New Roman" w:cs="Times New Roman"/>
        </w:rPr>
        <w:t xml:space="preserve"> pelayanan perizinan dan non perizinan</w:t>
      </w:r>
      <w:r w:rsidR="008B2902">
        <w:rPr>
          <w:rFonts w:ascii="Times New Roman" w:hAnsi="Times New Roman" w:cs="Times New Roman"/>
        </w:rPr>
        <w:t xml:space="preserve"> dibidang</w:t>
      </w:r>
      <w:r w:rsidR="0052646F">
        <w:rPr>
          <w:rFonts w:ascii="Times New Roman" w:hAnsi="Times New Roman" w:cs="Times New Roman"/>
        </w:rPr>
        <w:t xml:space="preserve"> pena</w:t>
      </w:r>
      <w:r w:rsidR="00A94214">
        <w:rPr>
          <w:rFonts w:ascii="Times New Roman" w:hAnsi="Times New Roman" w:cs="Times New Roman"/>
        </w:rPr>
        <w:t>naman</w:t>
      </w:r>
      <w:r w:rsidR="00275CF0">
        <w:rPr>
          <w:rFonts w:ascii="Times New Roman" w:hAnsi="Times New Roman" w:cs="Times New Roman"/>
        </w:rPr>
        <w:t xml:space="preserve"> modal</w:t>
      </w:r>
      <w:r w:rsidR="00BF1506">
        <w:rPr>
          <w:rFonts w:ascii="Times New Roman" w:hAnsi="Times New Roman" w:cs="Times New Roman"/>
        </w:rPr>
        <w:t xml:space="preserve"> dalam negeri</w:t>
      </w:r>
      <w:r w:rsidR="0024117B">
        <w:rPr>
          <w:rFonts w:ascii="Times New Roman" w:hAnsi="Times New Roman" w:cs="Times New Roman"/>
        </w:rPr>
        <w:t xml:space="preserve"> melalui</w:t>
      </w:r>
      <w:r w:rsidR="00BF3600">
        <w:rPr>
          <w:rFonts w:ascii="Times New Roman" w:hAnsi="Times New Roman" w:cs="Times New Roman"/>
        </w:rPr>
        <w:t xml:space="preserve"> kelembagaan PTSP di daerah</w:t>
      </w:r>
      <w:r w:rsidR="00B419E5">
        <w:rPr>
          <w:rFonts w:ascii="Times New Roman" w:hAnsi="Times New Roman" w:cs="Times New Roman"/>
        </w:rPr>
        <w:t>;</w:t>
      </w:r>
    </w:p>
    <w:p w:rsidR="001222D1" w:rsidRDefault="00976348" w:rsidP="005B2E54">
      <w:pPr>
        <w:pStyle w:val="ListParagraph"/>
        <w:numPr>
          <w:ilvl w:val="0"/>
          <w:numId w:val="1"/>
        </w:numPr>
        <w:spacing w:after="0" w:line="360" w:lineRule="auto"/>
        <w:ind w:left="1985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Surat Menteri Dalam Negeri</w:t>
      </w:r>
      <w:r w:rsidR="0026332E">
        <w:rPr>
          <w:rFonts w:ascii="Times New Roman" w:hAnsi="Times New Roman" w:cs="Times New Roman"/>
        </w:rPr>
        <w:t xml:space="preserve"> Nomor 500/3753/Bag</w:t>
      </w:r>
      <w:r w:rsidR="00A04804">
        <w:rPr>
          <w:rFonts w:ascii="Times New Roman" w:hAnsi="Times New Roman" w:cs="Times New Roman"/>
        </w:rPr>
        <w:t>da tanggal</w:t>
      </w:r>
      <w:r w:rsidR="0033643F">
        <w:rPr>
          <w:rFonts w:ascii="Times New Roman" w:hAnsi="Times New Roman" w:cs="Times New Roman"/>
        </w:rPr>
        <w:t xml:space="preserve"> 8 Agustus 2011 perihal</w:t>
      </w:r>
      <w:r w:rsidR="006A787B">
        <w:rPr>
          <w:rFonts w:ascii="Times New Roman" w:hAnsi="Times New Roman" w:cs="Times New Roman"/>
        </w:rPr>
        <w:t xml:space="preserve"> penguatan</w:t>
      </w:r>
      <w:r w:rsidR="00E03EBB">
        <w:rPr>
          <w:rFonts w:ascii="Times New Roman" w:hAnsi="Times New Roman" w:cs="Times New Roman"/>
        </w:rPr>
        <w:t xml:space="preserve"> kelembagaan PTSP;</w:t>
      </w:r>
    </w:p>
    <w:p w:rsidR="00F33E26" w:rsidRDefault="00061B16" w:rsidP="005B2E54">
      <w:pPr>
        <w:pStyle w:val="ListParagraph"/>
        <w:numPr>
          <w:ilvl w:val="0"/>
          <w:numId w:val="1"/>
        </w:numPr>
        <w:spacing w:after="0" w:line="360" w:lineRule="auto"/>
        <w:ind w:left="1985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Surat Menter</w:t>
      </w:r>
      <w:r w:rsidR="009A072D">
        <w:rPr>
          <w:rFonts w:ascii="Times New Roman" w:hAnsi="Times New Roman" w:cs="Times New Roman"/>
        </w:rPr>
        <w:t>i Dalam Negeri Nomor 500/4737/SJ</w:t>
      </w:r>
      <w:r w:rsidR="00C94AB4">
        <w:rPr>
          <w:rFonts w:ascii="Times New Roman" w:hAnsi="Times New Roman" w:cs="Times New Roman"/>
        </w:rPr>
        <w:t xml:space="preserve"> tanggal</w:t>
      </w:r>
      <w:r w:rsidR="00490CD8">
        <w:rPr>
          <w:rFonts w:ascii="Times New Roman" w:hAnsi="Times New Roman" w:cs="Times New Roman"/>
        </w:rPr>
        <w:t xml:space="preserve"> 25 November 2011</w:t>
      </w:r>
      <w:r w:rsidR="009E7E03">
        <w:rPr>
          <w:rFonts w:ascii="Times New Roman" w:hAnsi="Times New Roman" w:cs="Times New Roman"/>
        </w:rPr>
        <w:t xml:space="preserve"> perihal</w:t>
      </w:r>
      <w:r w:rsidR="00B622C3">
        <w:rPr>
          <w:rFonts w:ascii="Times New Roman" w:hAnsi="Times New Roman" w:cs="Times New Roman"/>
        </w:rPr>
        <w:t xml:space="preserve"> peringatan tentang</w:t>
      </w:r>
      <w:r w:rsidR="00A0198C">
        <w:rPr>
          <w:rFonts w:ascii="Times New Roman" w:hAnsi="Times New Roman" w:cs="Times New Roman"/>
        </w:rPr>
        <w:t xml:space="preserve"> pembentukan kelembagaan PTSP di Daerah</w:t>
      </w:r>
      <w:r w:rsidR="002615A6">
        <w:rPr>
          <w:rFonts w:ascii="Times New Roman" w:hAnsi="Times New Roman" w:cs="Times New Roman"/>
        </w:rPr>
        <w:t>;</w:t>
      </w:r>
    </w:p>
    <w:p w:rsidR="002615A6" w:rsidRDefault="002615A6" w:rsidP="005B2E54">
      <w:pPr>
        <w:pStyle w:val="ListParagraph"/>
        <w:numPr>
          <w:ilvl w:val="0"/>
          <w:numId w:val="1"/>
        </w:numPr>
        <w:spacing w:after="0" w:line="360" w:lineRule="auto"/>
        <w:ind w:left="1985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Surat Menteri Dalam Negeri</w:t>
      </w:r>
      <w:r w:rsidR="00246921">
        <w:rPr>
          <w:rFonts w:ascii="Times New Roman" w:hAnsi="Times New Roman" w:cs="Times New Roman"/>
        </w:rPr>
        <w:t xml:space="preserve"> Nomor 500/</w:t>
      </w:r>
      <w:r w:rsidR="00EA25E7">
        <w:rPr>
          <w:rFonts w:ascii="Times New Roman" w:hAnsi="Times New Roman" w:cs="Times New Roman"/>
        </w:rPr>
        <w:t>2305</w:t>
      </w:r>
      <w:r w:rsidR="003A35E3">
        <w:rPr>
          <w:rFonts w:ascii="Times New Roman" w:hAnsi="Times New Roman" w:cs="Times New Roman"/>
        </w:rPr>
        <w:t>/V</w:t>
      </w:r>
      <w:r w:rsidR="00A2594C">
        <w:rPr>
          <w:rFonts w:ascii="Times New Roman" w:hAnsi="Times New Roman" w:cs="Times New Roman"/>
        </w:rPr>
        <w:t>/Bagda tanggal</w:t>
      </w:r>
      <w:r w:rsidR="001D57C1">
        <w:rPr>
          <w:rFonts w:ascii="Times New Roman" w:hAnsi="Times New Roman" w:cs="Times New Roman"/>
        </w:rPr>
        <w:t xml:space="preserve"> 25 April</w:t>
      </w:r>
      <w:r w:rsidR="00FE4238">
        <w:rPr>
          <w:rFonts w:ascii="Times New Roman" w:hAnsi="Times New Roman" w:cs="Times New Roman"/>
        </w:rPr>
        <w:t xml:space="preserve"> 2012</w:t>
      </w:r>
      <w:r w:rsidR="00A028EE">
        <w:rPr>
          <w:rFonts w:ascii="Times New Roman" w:hAnsi="Times New Roman" w:cs="Times New Roman"/>
        </w:rPr>
        <w:t xml:space="preserve"> tentang pengisian</w:t>
      </w:r>
      <w:r w:rsidR="00F85DE8">
        <w:rPr>
          <w:rFonts w:ascii="Times New Roman" w:hAnsi="Times New Roman" w:cs="Times New Roman"/>
        </w:rPr>
        <w:t xml:space="preserve"> form inventarisasi</w:t>
      </w:r>
      <w:r w:rsidR="00B00802">
        <w:rPr>
          <w:rFonts w:ascii="Times New Roman" w:hAnsi="Times New Roman" w:cs="Times New Roman"/>
        </w:rPr>
        <w:t xml:space="preserve"> perizinan dan non perizinan di Daerah</w:t>
      </w:r>
      <w:r w:rsidR="00E96648">
        <w:rPr>
          <w:rFonts w:ascii="Times New Roman" w:hAnsi="Times New Roman" w:cs="Times New Roman"/>
        </w:rPr>
        <w:t>;</w:t>
      </w:r>
    </w:p>
    <w:p w:rsidR="00E96648" w:rsidRDefault="00B623C5" w:rsidP="005B2E54">
      <w:pPr>
        <w:pStyle w:val="ListParagraph"/>
        <w:numPr>
          <w:ilvl w:val="0"/>
          <w:numId w:val="1"/>
        </w:numPr>
        <w:spacing w:after="0" w:line="360" w:lineRule="auto"/>
        <w:ind w:left="1985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Instruksi </w:t>
      </w:r>
      <w:r w:rsidR="00B2248D">
        <w:rPr>
          <w:rFonts w:ascii="Times New Roman" w:hAnsi="Times New Roman" w:cs="Times New Roman"/>
        </w:rPr>
        <w:t>Menteri Dalam Neger</w:t>
      </w:r>
      <w:r w:rsidR="00D92FBA">
        <w:rPr>
          <w:rFonts w:ascii="Times New Roman" w:hAnsi="Times New Roman" w:cs="Times New Roman"/>
        </w:rPr>
        <w:t>i Republik Indonesia</w:t>
      </w:r>
      <w:r w:rsidR="005933AB">
        <w:rPr>
          <w:rFonts w:ascii="Times New Roman" w:hAnsi="Times New Roman" w:cs="Times New Roman"/>
        </w:rPr>
        <w:t xml:space="preserve"> Nomor 570/3203/SJ tanggal 29 Agustus 2012 tentang</w:t>
      </w:r>
      <w:r w:rsidR="00742E18">
        <w:rPr>
          <w:rFonts w:ascii="Times New Roman" w:hAnsi="Times New Roman" w:cs="Times New Roman"/>
        </w:rPr>
        <w:t xml:space="preserve"> Percepatan Pemberian Izin dan Non Izin</w:t>
      </w:r>
      <w:r w:rsidR="0058257E">
        <w:rPr>
          <w:rFonts w:ascii="Times New Roman" w:hAnsi="Times New Roman" w:cs="Times New Roman"/>
        </w:rPr>
        <w:t xml:space="preserve"> Berusaha</w:t>
      </w:r>
      <w:r w:rsidR="009A5329">
        <w:rPr>
          <w:rFonts w:ascii="Times New Roman" w:hAnsi="Times New Roman" w:cs="Times New Roman"/>
        </w:rPr>
        <w:t>;</w:t>
      </w:r>
    </w:p>
    <w:p w:rsidR="009A5329" w:rsidRDefault="009A5329" w:rsidP="009A5329">
      <w:pPr>
        <w:pStyle w:val="ListParagraph"/>
        <w:spacing w:after="0" w:line="360" w:lineRule="auto"/>
        <w:ind w:left="1985"/>
        <w:jc w:val="both"/>
        <w:rPr>
          <w:rFonts w:ascii="Times New Roman" w:hAnsi="Times New Roman" w:cs="Times New Roman"/>
        </w:rPr>
      </w:pPr>
    </w:p>
    <w:p w:rsidR="009A5329" w:rsidRDefault="009A5329" w:rsidP="003A1E34">
      <w:pPr>
        <w:spacing w:after="0" w:line="360" w:lineRule="auto"/>
        <w:ind w:left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Diberitahukan kepada saudar</w:t>
      </w:r>
      <w:r w:rsidR="00E74E86">
        <w:rPr>
          <w:rFonts w:ascii="Times New Roman" w:hAnsi="Times New Roman" w:cs="Times New Roman"/>
        </w:rPr>
        <w:t>a bahwa sambil</w:t>
      </w:r>
      <w:r w:rsidR="005317D3">
        <w:rPr>
          <w:rFonts w:ascii="Times New Roman" w:hAnsi="Times New Roman" w:cs="Times New Roman"/>
        </w:rPr>
        <w:t xml:space="preserve"> menunggu perubahan nomenklatur</w:t>
      </w:r>
      <w:r w:rsidR="001D5DC6">
        <w:rPr>
          <w:rFonts w:ascii="Times New Roman" w:hAnsi="Times New Roman" w:cs="Times New Roman"/>
        </w:rPr>
        <w:t xml:space="preserve"> BKPM menjadi Badan Pelayanan Perizinan Terpadu</w:t>
      </w:r>
      <w:r w:rsidR="0097764F">
        <w:rPr>
          <w:rFonts w:ascii="Times New Roman" w:hAnsi="Times New Roman" w:cs="Times New Roman"/>
        </w:rPr>
        <w:t xml:space="preserve"> dan Penanaman Modal (BP2TPM) Provinsi Papua</w:t>
      </w:r>
      <w:r w:rsidR="00627628">
        <w:rPr>
          <w:rFonts w:ascii="Times New Roman" w:hAnsi="Times New Roman" w:cs="Times New Roman"/>
        </w:rPr>
        <w:t>, maka peleksanaan pelayanan</w:t>
      </w:r>
      <w:r w:rsidR="004001F6">
        <w:rPr>
          <w:rFonts w:ascii="Times New Roman" w:hAnsi="Times New Roman" w:cs="Times New Roman"/>
        </w:rPr>
        <w:t xml:space="preserve"> perizinan dan non perizinan</w:t>
      </w:r>
      <w:r w:rsidR="00B3126E">
        <w:rPr>
          <w:rFonts w:ascii="Times New Roman" w:hAnsi="Times New Roman" w:cs="Times New Roman"/>
        </w:rPr>
        <w:t xml:space="preserve"> tetap</w:t>
      </w:r>
      <w:r w:rsidR="00CD7681">
        <w:rPr>
          <w:rFonts w:ascii="Times New Roman" w:hAnsi="Times New Roman" w:cs="Times New Roman"/>
        </w:rPr>
        <w:t xml:space="preserve"> mengacu pada Peraturan Gubernur</w:t>
      </w:r>
      <w:r w:rsidR="008127C3">
        <w:rPr>
          <w:rFonts w:ascii="Times New Roman" w:hAnsi="Times New Roman" w:cs="Times New Roman"/>
        </w:rPr>
        <w:t xml:space="preserve"> Papua Nomor 1 Tahun</w:t>
      </w:r>
      <w:r w:rsidR="00573360">
        <w:rPr>
          <w:rFonts w:ascii="Times New Roman" w:hAnsi="Times New Roman" w:cs="Times New Roman"/>
        </w:rPr>
        <w:t xml:space="preserve"> 2010</w:t>
      </w:r>
      <w:r w:rsidR="006D62AF">
        <w:rPr>
          <w:rFonts w:ascii="Times New Roman" w:hAnsi="Times New Roman" w:cs="Times New Roman"/>
        </w:rPr>
        <w:t xml:space="preserve"> </w:t>
      </w:r>
      <w:r w:rsidR="0013241E">
        <w:rPr>
          <w:rFonts w:ascii="Times New Roman" w:hAnsi="Times New Roman" w:cs="Times New Roman"/>
        </w:rPr>
        <w:t>tentang</w:t>
      </w:r>
      <w:r w:rsidR="008D050F">
        <w:rPr>
          <w:rFonts w:ascii="Times New Roman" w:hAnsi="Times New Roman" w:cs="Times New Roman"/>
        </w:rPr>
        <w:t xml:space="preserve"> Penyelenggaraan</w:t>
      </w:r>
      <w:r w:rsidR="00CE65CB">
        <w:rPr>
          <w:rFonts w:ascii="Times New Roman" w:hAnsi="Times New Roman" w:cs="Times New Roman"/>
        </w:rPr>
        <w:t xml:space="preserve"> Pelayanan Terpadu Satu</w:t>
      </w:r>
      <w:r w:rsidR="00833472">
        <w:rPr>
          <w:rFonts w:ascii="Times New Roman" w:hAnsi="Times New Roman" w:cs="Times New Roman"/>
        </w:rPr>
        <w:t xml:space="preserve"> Pintu di Bidang</w:t>
      </w:r>
      <w:r w:rsidR="00FC2257">
        <w:rPr>
          <w:rFonts w:ascii="Times New Roman" w:hAnsi="Times New Roman" w:cs="Times New Roman"/>
        </w:rPr>
        <w:t xml:space="preserve"> Penanaman Modal pada BKPM Provinsi Papua</w:t>
      </w:r>
      <w:r w:rsidR="003A1E34">
        <w:rPr>
          <w:rFonts w:ascii="Times New Roman" w:hAnsi="Times New Roman" w:cs="Times New Roman"/>
        </w:rPr>
        <w:t>.</w:t>
      </w:r>
    </w:p>
    <w:p w:rsidR="003A1E34" w:rsidRDefault="008704E8" w:rsidP="003A1E34">
      <w:pPr>
        <w:spacing w:after="0" w:line="360" w:lineRule="auto"/>
        <w:ind w:left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Sehubungan</w:t>
      </w:r>
      <w:r w:rsidR="00C30306">
        <w:rPr>
          <w:rFonts w:ascii="Times New Roman" w:hAnsi="Times New Roman" w:cs="Times New Roman"/>
        </w:rPr>
        <w:t xml:space="preserve"> dengan</w:t>
      </w:r>
      <w:r w:rsidR="0022240B">
        <w:rPr>
          <w:rFonts w:ascii="Times New Roman" w:hAnsi="Times New Roman" w:cs="Times New Roman"/>
        </w:rPr>
        <w:t xml:space="preserve"> hal</w:t>
      </w:r>
      <w:r w:rsidR="000A1900">
        <w:rPr>
          <w:rFonts w:ascii="Times New Roman" w:hAnsi="Times New Roman" w:cs="Times New Roman"/>
        </w:rPr>
        <w:t xml:space="preserve"> tersebut</w:t>
      </w:r>
      <w:r w:rsidR="00240047">
        <w:rPr>
          <w:rFonts w:ascii="Times New Roman" w:hAnsi="Times New Roman" w:cs="Times New Roman"/>
        </w:rPr>
        <w:t>, diminta perhatian</w:t>
      </w:r>
      <w:r w:rsidR="00290D43">
        <w:rPr>
          <w:rFonts w:ascii="Times New Roman" w:hAnsi="Times New Roman" w:cs="Times New Roman"/>
        </w:rPr>
        <w:t xml:space="preserve"> saudara hal-hal sebagai berikut</w:t>
      </w:r>
      <w:r w:rsidR="00104D71">
        <w:rPr>
          <w:rFonts w:ascii="Times New Roman" w:hAnsi="Times New Roman" w:cs="Times New Roman"/>
        </w:rPr>
        <w:t xml:space="preserve"> :</w:t>
      </w:r>
    </w:p>
    <w:p w:rsidR="007E4167" w:rsidRDefault="0035155D" w:rsidP="007E4167">
      <w:pPr>
        <w:pStyle w:val="ListParagraph"/>
        <w:numPr>
          <w:ilvl w:val="0"/>
          <w:numId w:val="2"/>
        </w:numPr>
        <w:spacing w:after="0" w:line="360" w:lineRule="auto"/>
        <w:ind w:left="1985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Berdasarkan butir 1 (satu)</w:t>
      </w:r>
      <w:r w:rsidR="004C2205">
        <w:rPr>
          <w:rFonts w:ascii="Times New Roman" w:hAnsi="Times New Roman" w:cs="Times New Roman"/>
        </w:rPr>
        <w:t xml:space="preserve"> surat Menteri Dalam Negeri</w:t>
      </w:r>
      <w:r w:rsidR="00670221">
        <w:rPr>
          <w:rFonts w:ascii="Times New Roman" w:hAnsi="Times New Roman" w:cs="Times New Roman"/>
        </w:rPr>
        <w:t xml:space="preserve"> Nomor</w:t>
      </w:r>
      <w:r w:rsidR="00394A34">
        <w:rPr>
          <w:rFonts w:ascii="Times New Roman" w:hAnsi="Times New Roman" w:cs="Times New Roman"/>
        </w:rPr>
        <w:t xml:space="preserve"> 01/3023/SJ tanggal</w:t>
      </w:r>
      <w:r w:rsidR="00F335F1">
        <w:rPr>
          <w:rFonts w:ascii="Times New Roman" w:hAnsi="Times New Roman" w:cs="Times New Roman"/>
        </w:rPr>
        <w:t xml:space="preserve"> 9 Agustus 2012, maka semua perizinan dan non perizinan harus diproses melalui PTSP mulai dari penerimaan berkas permohonan, pemrosesan sampai</w:t>
      </w:r>
      <w:r w:rsidR="008628E3">
        <w:rPr>
          <w:rFonts w:ascii="Times New Roman" w:hAnsi="Times New Roman" w:cs="Times New Roman"/>
        </w:rPr>
        <w:t xml:space="preserve"> dengan penanda tanganan</w:t>
      </w:r>
      <w:r w:rsidR="00B23A28">
        <w:rPr>
          <w:rFonts w:ascii="Times New Roman" w:hAnsi="Times New Roman" w:cs="Times New Roman"/>
        </w:rPr>
        <w:t>nya</w:t>
      </w:r>
      <w:r w:rsidR="00BC7F07">
        <w:rPr>
          <w:rFonts w:ascii="Times New Roman" w:hAnsi="Times New Roman" w:cs="Times New Roman"/>
        </w:rPr>
        <w:t>. Tidak ada lagi penerbitan izin</w:t>
      </w:r>
      <w:r w:rsidR="00970FC8">
        <w:rPr>
          <w:rFonts w:ascii="Times New Roman" w:hAnsi="Times New Roman" w:cs="Times New Roman"/>
        </w:rPr>
        <w:t xml:space="preserve"> dan non izin berusaha</w:t>
      </w:r>
      <w:r w:rsidR="0021027A">
        <w:rPr>
          <w:rFonts w:ascii="Times New Roman" w:hAnsi="Times New Roman" w:cs="Times New Roman"/>
        </w:rPr>
        <w:t xml:space="preserve"> di daerah</w:t>
      </w:r>
      <w:r w:rsidR="00C30EDA">
        <w:rPr>
          <w:rFonts w:ascii="Times New Roman" w:hAnsi="Times New Roman" w:cs="Times New Roman"/>
        </w:rPr>
        <w:t xml:space="preserve"> yang diproses dan ditanda tangan</w:t>
      </w:r>
      <w:r w:rsidR="009A5D31">
        <w:rPr>
          <w:rFonts w:ascii="Times New Roman" w:hAnsi="Times New Roman" w:cs="Times New Roman"/>
        </w:rPr>
        <w:t xml:space="preserve"> oleh Gubernur</w:t>
      </w:r>
      <w:r w:rsidR="00ED502E">
        <w:rPr>
          <w:rFonts w:ascii="Times New Roman" w:hAnsi="Times New Roman" w:cs="Times New Roman"/>
        </w:rPr>
        <w:t xml:space="preserve"> maupun SKPD teknis terkait</w:t>
      </w:r>
      <w:r w:rsidR="003162C7">
        <w:rPr>
          <w:rFonts w:ascii="Times New Roman" w:hAnsi="Times New Roman" w:cs="Times New Roman"/>
        </w:rPr>
        <w:t>.</w:t>
      </w:r>
    </w:p>
    <w:p w:rsidR="003162C7" w:rsidRDefault="003162C7" w:rsidP="007E4167">
      <w:pPr>
        <w:pStyle w:val="ListParagraph"/>
        <w:numPr>
          <w:ilvl w:val="0"/>
          <w:numId w:val="2"/>
        </w:numPr>
        <w:spacing w:after="0" w:line="360" w:lineRule="auto"/>
        <w:ind w:left="1985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Menyampaikan daftar semua perizinan dan non perizinan guna mempercepat</w:t>
      </w:r>
      <w:r w:rsidR="00904F58">
        <w:rPr>
          <w:rFonts w:ascii="Times New Roman" w:hAnsi="Times New Roman" w:cs="Times New Roman"/>
        </w:rPr>
        <w:t xml:space="preserve"> proses pembuatan</w:t>
      </w:r>
      <w:r w:rsidR="00094AE7">
        <w:rPr>
          <w:rFonts w:ascii="Times New Roman" w:hAnsi="Times New Roman" w:cs="Times New Roman"/>
        </w:rPr>
        <w:t xml:space="preserve"> pelimpahan kewenangan</w:t>
      </w:r>
      <w:r w:rsidR="00A83D67">
        <w:rPr>
          <w:rFonts w:ascii="Times New Roman" w:hAnsi="Times New Roman" w:cs="Times New Roman"/>
        </w:rPr>
        <w:t xml:space="preserve"> kepada kelembagaan</w:t>
      </w:r>
      <w:r w:rsidR="006C1C35">
        <w:rPr>
          <w:rFonts w:ascii="Times New Roman" w:hAnsi="Times New Roman" w:cs="Times New Roman"/>
        </w:rPr>
        <w:t xml:space="preserve"> PTSP Provinsi Papua</w:t>
      </w:r>
      <w:r w:rsidR="00AC056C">
        <w:rPr>
          <w:rFonts w:ascii="Times New Roman" w:hAnsi="Times New Roman" w:cs="Times New Roman"/>
        </w:rPr>
        <w:t xml:space="preserve"> disertai</w:t>
      </w:r>
      <w:r w:rsidR="007D3A9F">
        <w:rPr>
          <w:rFonts w:ascii="Times New Roman" w:hAnsi="Times New Roman" w:cs="Times New Roman"/>
        </w:rPr>
        <w:t xml:space="preserve"> bagan alur proses dan persyaratan</w:t>
      </w:r>
      <w:r w:rsidR="00525CE9">
        <w:rPr>
          <w:rFonts w:ascii="Times New Roman" w:hAnsi="Times New Roman" w:cs="Times New Roman"/>
        </w:rPr>
        <w:t xml:space="preserve"> masing-masing</w:t>
      </w:r>
      <w:r w:rsidR="001520AF">
        <w:rPr>
          <w:rFonts w:ascii="Times New Roman" w:hAnsi="Times New Roman" w:cs="Times New Roman"/>
        </w:rPr>
        <w:t xml:space="preserve"> izin dan non izin sebagai</w:t>
      </w:r>
      <w:r w:rsidR="00F132BF">
        <w:rPr>
          <w:rFonts w:ascii="Times New Roman" w:hAnsi="Times New Roman" w:cs="Times New Roman"/>
        </w:rPr>
        <w:t xml:space="preserve"> bahan reformasi regulasi</w:t>
      </w:r>
      <w:r w:rsidR="004A1E61">
        <w:rPr>
          <w:rFonts w:ascii="Times New Roman" w:hAnsi="Times New Roman" w:cs="Times New Roman"/>
        </w:rPr>
        <w:t>.</w:t>
      </w:r>
    </w:p>
    <w:p w:rsidR="00D16687" w:rsidRDefault="00D16687" w:rsidP="007E4167">
      <w:pPr>
        <w:pStyle w:val="ListParagraph"/>
        <w:numPr>
          <w:ilvl w:val="0"/>
          <w:numId w:val="2"/>
        </w:numPr>
        <w:spacing w:after="0" w:line="360" w:lineRule="auto"/>
        <w:ind w:left="1985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Dalam rangka percepatan</w:t>
      </w:r>
      <w:r w:rsidR="002673A3">
        <w:rPr>
          <w:rFonts w:ascii="Times New Roman" w:hAnsi="Times New Roman" w:cs="Times New Roman"/>
        </w:rPr>
        <w:t xml:space="preserve"> pembentukan</w:t>
      </w:r>
      <w:r w:rsidR="00046A87">
        <w:rPr>
          <w:rFonts w:ascii="Times New Roman" w:hAnsi="Times New Roman" w:cs="Times New Roman"/>
        </w:rPr>
        <w:t xml:space="preserve"> kelembagaan PTSP Provinsi Papua</w:t>
      </w:r>
      <w:r w:rsidR="006131A3">
        <w:rPr>
          <w:rFonts w:ascii="Times New Roman" w:hAnsi="Times New Roman" w:cs="Times New Roman"/>
        </w:rPr>
        <w:t xml:space="preserve"> dan pengadaan sarana</w:t>
      </w:r>
      <w:r w:rsidR="004A1879">
        <w:rPr>
          <w:rFonts w:ascii="Times New Roman" w:hAnsi="Times New Roman" w:cs="Times New Roman"/>
        </w:rPr>
        <w:t xml:space="preserve"> dan prasaran</w:t>
      </w:r>
      <w:r w:rsidR="00F801C0">
        <w:rPr>
          <w:rFonts w:ascii="Times New Roman" w:hAnsi="Times New Roman" w:cs="Times New Roman"/>
        </w:rPr>
        <w:t>a pelayanan publik pada kelembagaan</w:t>
      </w:r>
      <w:r w:rsidR="00F431DF">
        <w:rPr>
          <w:rFonts w:ascii="Times New Roman" w:hAnsi="Times New Roman" w:cs="Times New Roman"/>
        </w:rPr>
        <w:t xml:space="preserve"> PTSP, maka perlu dukungan</w:t>
      </w:r>
      <w:r w:rsidR="00FB1DCE">
        <w:rPr>
          <w:rFonts w:ascii="Times New Roman" w:hAnsi="Times New Roman" w:cs="Times New Roman"/>
        </w:rPr>
        <w:t xml:space="preserve"> alokasi</w:t>
      </w:r>
      <w:r w:rsidR="00A36EA5">
        <w:rPr>
          <w:rFonts w:ascii="Times New Roman" w:hAnsi="Times New Roman" w:cs="Times New Roman"/>
        </w:rPr>
        <w:t xml:space="preserve"> anggaran</w:t>
      </w:r>
      <w:r w:rsidR="00BC3EEA">
        <w:rPr>
          <w:rFonts w:ascii="Times New Roman" w:hAnsi="Times New Roman" w:cs="Times New Roman"/>
        </w:rPr>
        <w:t xml:space="preserve"> khusus melalui APBD tahun 2013, dan Kepala BKPM Provinsi Papua</w:t>
      </w:r>
      <w:r w:rsidR="002955D8">
        <w:rPr>
          <w:rFonts w:ascii="Times New Roman" w:hAnsi="Times New Roman" w:cs="Times New Roman"/>
        </w:rPr>
        <w:t xml:space="preserve"> agar segera berkoordinasi dengan Tim penyusunan APBD Provinsi Papua untuk membahas rencana kebutuhan anggaran sesuai kemampuan keuangan</w:t>
      </w:r>
      <w:r w:rsidR="00B8442B">
        <w:rPr>
          <w:rFonts w:ascii="Times New Roman" w:hAnsi="Times New Roman" w:cs="Times New Roman"/>
        </w:rPr>
        <w:t xml:space="preserve"> daerah</w:t>
      </w:r>
      <w:r w:rsidR="00DE2650">
        <w:rPr>
          <w:rFonts w:ascii="Times New Roman" w:hAnsi="Times New Roman" w:cs="Times New Roman"/>
        </w:rPr>
        <w:t xml:space="preserve"> dan melaporkan</w:t>
      </w:r>
      <w:r w:rsidR="00AD3F15">
        <w:rPr>
          <w:rFonts w:ascii="Times New Roman" w:hAnsi="Times New Roman" w:cs="Times New Roman"/>
        </w:rPr>
        <w:t xml:space="preserve"> perkembangannya kepada Gubernur Papua</w:t>
      </w:r>
      <w:r w:rsidR="00FF42F3">
        <w:rPr>
          <w:rFonts w:ascii="Times New Roman" w:hAnsi="Times New Roman" w:cs="Times New Roman"/>
        </w:rPr>
        <w:t>.</w:t>
      </w:r>
    </w:p>
    <w:p w:rsidR="004773BE" w:rsidRDefault="004773BE" w:rsidP="004773BE">
      <w:pPr>
        <w:spacing w:after="0" w:line="360" w:lineRule="auto"/>
        <w:ind w:left="1701"/>
        <w:jc w:val="both"/>
        <w:rPr>
          <w:rFonts w:ascii="Times New Roman" w:hAnsi="Times New Roman" w:cs="Times New Roman"/>
        </w:rPr>
      </w:pPr>
    </w:p>
    <w:p w:rsidR="004773BE" w:rsidRDefault="004773BE" w:rsidP="004773BE">
      <w:pPr>
        <w:spacing w:after="0" w:line="360" w:lineRule="auto"/>
        <w:ind w:left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Demikian disampikn untuk dilaksanakan</w:t>
      </w:r>
      <w:r w:rsidR="004D7EA1">
        <w:rPr>
          <w:rFonts w:ascii="Times New Roman" w:hAnsi="Times New Roman" w:cs="Times New Roman"/>
        </w:rPr>
        <w:t xml:space="preserve"> dengan penuh tanggung jawab</w:t>
      </w:r>
    </w:p>
    <w:p w:rsidR="000A318E" w:rsidRDefault="000A318E" w:rsidP="004773BE">
      <w:pPr>
        <w:spacing w:after="0" w:line="360" w:lineRule="auto"/>
        <w:ind w:left="1701"/>
        <w:jc w:val="both"/>
        <w:rPr>
          <w:rFonts w:ascii="Times New Roman" w:hAnsi="Times New Roman" w:cs="Times New Roman"/>
        </w:rPr>
      </w:pPr>
    </w:p>
    <w:p w:rsidR="000A318E" w:rsidRDefault="00D35CE4" w:rsidP="000A318E">
      <w:pPr>
        <w:spacing w:after="0" w:line="360" w:lineRule="auto"/>
        <w:ind w:left="170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Pj. </w:t>
      </w:r>
      <w:bookmarkStart w:id="0" w:name="_GoBack"/>
      <w:bookmarkEnd w:id="0"/>
      <w:r w:rsidR="000A318E">
        <w:rPr>
          <w:rFonts w:ascii="Times New Roman" w:hAnsi="Times New Roman" w:cs="Times New Roman"/>
        </w:rPr>
        <w:t>GUBERNUR PAPUA,</w:t>
      </w:r>
    </w:p>
    <w:p w:rsidR="00215E16" w:rsidRDefault="00215E16" w:rsidP="000A318E">
      <w:pPr>
        <w:spacing w:after="0" w:line="360" w:lineRule="auto"/>
        <w:ind w:left="1701"/>
        <w:jc w:val="center"/>
        <w:rPr>
          <w:rFonts w:ascii="Times New Roman" w:hAnsi="Times New Roman" w:cs="Times New Roman"/>
        </w:rPr>
      </w:pPr>
    </w:p>
    <w:p w:rsidR="00E07394" w:rsidRDefault="006F7943" w:rsidP="000A318E">
      <w:pPr>
        <w:spacing w:after="0" w:line="360" w:lineRule="auto"/>
        <w:ind w:left="1701"/>
        <w:jc w:val="center"/>
        <w:rPr>
          <w:rFonts w:ascii="Times New Roman" w:hAnsi="Times New Roman" w:cs="Times New Roman"/>
          <w:i/>
        </w:rPr>
      </w:pPr>
      <w:r w:rsidRPr="006F7943">
        <w:rPr>
          <w:rFonts w:ascii="Times New Roman" w:hAnsi="Times New Roman" w:cs="Times New Roman"/>
          <w:i/>
        </w:rPr>
        <w:t>Cap</w:t>
      </w:r>
      <w:r w:rsidR="00DE5E86">
        <w:rPr>
          <w:rFonts w:ascii="Times New Roman" w:hAnsi="Times New Roman" w:cs="Times New Roman"/>
          <w:i/>
        </w:rPr>
        <w:t>/Ttd</w:t>
      </w:r>
    </w:p>
    <w:p w:rsidR="00215E16" w:rsidRPr="006F7943" w:rsidRDefault="00215E16" w:rsidP="000A318E">
      <w:pPr>
        <w:spacing w:after="0" w:line="360" w:lineRule="auto"/>
        <w:ind w:left="1701"/>
        <w:jc w:val="center"/>
        <w:rPr>
          <w:rFonts w:ascii="Times New Roman" w:hAnsi="Times New Roman" w:cs="Times New Roman"/>
          <w:i/>
        </w:rPr>
      </w:pPr>
    </w:p>
    <w:p w:rsidR="00E07394" w:rsidRPr="004773BE" w:rsidRDefault="00E07394" w:rsidP="000A318E">
      <w:pPr>
        <w:spacing w:after="0" w:line="360" w:lineRule="auto"/>
        <w:ind w:left="170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Drs. H. SYAMSUL ARIEF RIVAI, MS</w:t>
      </w:r>
    </w:p>
    <w:p w:rsidR="00214302" w:rsidRDefault="00214302" w:rsidP="00894C2A">
      <w:pPr>
        <w:jc w:val="both"/>
        <w:rPr>
          <w:rFonts w:ascii="Times New Roman" w:hAnsi="Times New Roman" w:cs="Times New Roman"/>
        </w:rPr>
      </w:pPr>
    </w:p>
    <w:p w:rsidR="00894C2A" w:rsidRDefault="00894C2A" w:rsidP="00894C2A">
      <w:pPr>
        <w:jc w:val="both"/>
        <w:rPr>
          <w:rFonts w:ascii="Times New Roman" w:hAnsi="Times New Roman" w:cs="Times New Roman"/>
        </w:rPr>
      </w:pPr>
    </w:p>
    <w:p w:rsidR="00894C2A" w:rsidRPr="00F2328A" w:rsidRDefault="00894C2A" w:rsidP="00894C2A">
      <w:pPr>
        <w:jc w:val="both"/>
        <w:rPr>
          <w:rFonts w:ascii="Times New Roman" w:hAnsi="Times New Roman" w:cs="Times New Roman"/>
          <w:sz w:val="18"/>
          <w:u w:val="single"/>
        </w:rPr>
      </w:pPr>
      <w:r w:rsidRPr="00F2328A">
        <w:rPr>
          <w:rFonts w:ascii="Times New Roman" w:hAnsi="Times New Roman" w:cs="Times New Roman"/>
          <w:sz w:val="18"/>
          <w:u w:val="single"/>
        </w:rPr>
        <w:t>Tembusan Kepada Yth</w:t>
      </w:r>
      <w:r w:rsidR="004E7630" w:rsidRPr="00F2328A">
        <w:rPr>
          <w:rFonts w:ascii="Times New Roman" w:hAnsi="Times New Roman" w:cs="Times New Roman"/>
          <w:sz w:val="18"/>
          <w:u w:val="single"/>
        </w:rPr>
        <w:t xml:space="preserve"> :</w:t>
      </w:r>
    </w:p>
    <w:p w:rsidR="004E7630" w:rsidRPr="00F2328A" w:rsidRDefault="004E7630" w:rsidP="004E7630">
      <w:pPr>
        <w:pStyle w:val="ListParagraph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18"/>
        </w:rPr>
      </w:pPr>
      <w:r w:rsidRPr="00F2328A">
        <w:rPr>
          <w:rFonts w:ascii="Times New Roman" w:hAnsi="Times New Roman" w:cs="Times New Roman"/>
          <w:sz w:val="18"/>
        </w:rPr>
        <w:t>Menteri Dalam Negeri RI di Jakarta (sebagai laporan);</w:t>
      </w:r>
    </w:p>
    <w:p w:rsidR="004E7630" w:rsidRPr="00F2328A" w:rsidRDefault="004E7630" w:rsidP="004E7630">
      <w:pPr>
        <w:pStyle w:val="ListParagraph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18"/>
        </w:rPr>
      </w:pPr>
      <w:r w:rsidRPr="00F2328A">
        <w:rPr>
          <w:rFonts w:ascii="Times New Roman" w:hAnsi="Times New Roman" w:cs="Times New Roman"/>
          <w:sz w:val="18"/>
        </w:rPr>
        <w:t>Kepala Bappenas RI di Jakarta;</w:t>
      </w:r>
    </w:p>
    <w:p w:rsidR="004E7630" w:rsidRPr="00F2328A" w:rsidRDefault="004E7630" w:rsidP="004E7630">
      <w:pPr>
        <w:pStyle w:val="ListParagraph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18"/>
        </w:rPr>
      </w:pPr>
      <w:r w:rsidRPr="00F2328A">
        <w:rPr>
          <w:rFonts w:ascii="Times New Roman" w:hAnsi="Times New Roman" w:cs="Times New Roman"/>
          <w:sz w:val="18"/>
        </w:rPr>
        <w:t>Kepala BKPM RI di Jakarta</w:t>
      </w:r>
      <w:r w:rsidR="0052462D" w:rsidRPr="00F2328A">
        <w:rPr>
          <w:rFonts w:ascii="Times New Roman" w:hAnsi="Times New Roman" w:cs="Times New Roman"/>
          <w:sz w:val="18"/>
        </w:rPr>
        <w:t>;</w:t>
      </w:r>
    </w:p>
    <w:p w:rsidR="0052462D" w:rsidRPr="00F2328A" w:rsidRDefault="0052462D" w:rsidP="004E7630">
      <w:pPr>
        <w:pStyle w:val="ListParagraph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18"/>
        </w:rPr>
      </w:pPr>
      <w:r w:rsidRPr="00F2328A">
        <w:rPr>
          <w:rFonts w:ascii="Times New Roman" w:hAnsi="Times New Roman" w:cs="Times New Roman"/>
          <w:sz w:val="18"/>
        </w:rPr>
        <w:t>Ketua Komisi Pemberantasan</w:t>
      </w:r>
      <w:r w:rsidR="005B2A63" w:rsidRPr="00F2328A">
        <w:rPr>
          <w:rFonts w:ascii="Times New Roman" w:hAnsi="Times New Roman" w:cs="Times New Roman"/>
          <w:sz w:val="18"/>
        </w:rPr>
        <w:t xml:space="preserve"> Korupsi (KPK) di Jakarta</w:t>
      </w:r>
      <w:r w:rsidR="00271AF7" w:rsidRPr="00F2328A">
        <w:rPr>
          <w:rFonts w:ascii="Times New Roman" w:hAnsi="Times New Roman" w:cs="Times New Roman"/>
          <w:sz w:val="18"/>
        </w:rPr>
        <w:t>;</w:t>
      </w:r>
    </w:p>
    <w:p w:rsidR="00271AF7" w:rsidRPr="00F2328A" w:rsidRDefault="00271AF7" w:rsidP="004E7630">
      <w:pPr>
        <w:pStyle w:val="ListParagraph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18"/>
        </w:rPr>
      </w:pPr>
      <w:r w:rsidRPr="00F2328A">
        <w:rPr>
          <w:rFonts w:ascii="Times New Roman" w:hAnsi="Times New Roman" w:cs="Times New Roman"/>
          <w:sz w:val="18"/>
        </w:rPr>
        <w:t>Kepala UKP-PPP di Jakarta</w:t>
      </w:r>
      <w:r w:rsidR="00465F3F" w:rsidRPr="00F2328A">
        <w:rPr>
          <w:rFonts w:ascii="Times New Roman" w:hAnsi="Times New Roman" w:cs="Times New Roman"/>
          <w:sz w:val="18"/>
        </w:rPr>
        <w:t>;</w:t>
      </w:r>
    </w:p>
    <w:p w:rsidR="00465F3F" w:rsidRPr="00F2328A" w:rsidRDefault="00465F3F" w:rsidP="004E7630">
      <w:pPr>
        <w:pStyle w:val="ListParagraph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18"/>
        </w:rPr>
      </w:pPr>
      <w:r w:rsidRPr="00F2328A">
        <w:rPr>
          <w:rFonts w:ascii="Times New Roman" w:hAnsi="Times New Roman" w:cs="Times New Roman"/>
          <w:sz w:val="18"/>
        </w:rPr>
        <w:t>Ketua DPR Papua</w:t>
      </w:r>
      <w:r w:rsidR="00593D3C" w:rsidRPr="00F2328A">
        <w:rPr>
          <w:rFonts w:ascii="Times New Roman" w:hAnsi="Times New Roman" w:cs="Times New Roman"/>
          <w:sz w:val="18"/>
        </w:rPr>
        <w:t xml:space="preserve"> di Jayapura;</w:t>
      </w:r>
    </w:p>
    <w:p w:rsidR="00593D3C" w:rsidRPr="00F2328A" w:rsidRDefault="00593D3C" w:rsidP="004E7630">
      <w:pPr>
        <w:pStyle w:val="ListParagraph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18"/>
        </w:rPr>
      </w:pPr>
      <w:r w:rsidRPr="00F2328A">
        <w:rPr>
          <w:rFonts w:ascii="Times New Roman" w:hAnsi="Times New Roman" w:cs="Times New Roman"/>
          <w:sz w:val="18"/>
        </w:rPr>
        <w:t>Dirjen Bina Bagda Kemendagri di Jakarta</w:t>
      </w:r>
      <w:r w:rsidR="00F2328A" w:rsidRPr="00F2328A">
        <w:rPr>
          <w:rFonts w:ascii="Times New Roman" w:hAnsi="Times New Roman" w:cs="Times New Roman"/>
          <w:sz w:val="18"/>
        </w:rPr>
        <w:t>.</w:t>
      </w:r>
    </w:p>
    <w:p w:rsidR="00F2328A" w:rsidRDefault="00F2328A" w:rsidP="00F2328A">
      <w:pPr>
        <w:jc w:val="both"/>
        <w:rPr>
          <w:rFonts w:ascii="Times New Roman" w:hAnsi="Times New Roman" w:cs="Times New Roman"/>
        </w:rPr>
      </w:pPr>
    </w:p>
    <w:p w:rsidR="00F2328A" w:rsidRDefault="00F2328A" w:rsidP="00F2328A">
      <w:pPr>
        <w:jc w:val="both"/>
        <w:rPr>
          <w:rFonts w:ascii="Times New Roman" w:hAnsi="Times New Roman" w:cs="Times New Roman"/>
        </w:rPr>
      </w:pPr>
    </w:p>
    <w:p w:rsidR="00F2328A" w:rsidRDefault="00F2328A" w:rsidP="00F2328A">
      <w:pPr>
        <w:jc w:val="both"/>
        <w:rPr>
          <w:rFonts w:ascii="Times New Roman" w:hAnsi="Times New Roman" w:cs="Times New Roman"/>
        </w:rPr>
      </w:pPr>
    </w:p>
    <w:p w:rsidR="008331B7" w:rsidRDefault="008331B7" w:rsidP="00F2328A">
      <w:pPr>
        <w:jc w:val="both"/>
        <w:rPr>
          <w:rFonts w:ascii="Times New Roman" w:hAnsi="Times New Roman" w:cs="Times New Roman"/>
        </w:rPr>
      </w:pPr>
    </w:p>
    <w:p w:rsidR="008331B7" w:rsidRDefault="008331B7" w:rsidP="00F2328A">
      <w:pPr>
        <w:jc w:val="both"/>
        <w:rPr>
          <w:rFonts w:ascii="Times New Roman" w:hAnsi="Times New Roman" w:cs="Times New Roman"/>
        </w:rPr>
      </w:pPr>
    </w:p>
    <w:p w:rsidR="008331B7" w:rsidRDefault="008331B7" w:rsidP="00F2328A">
      <w:pPr>
        <w:jc w:val="both"/>
        <w:rPr>
          <w:rFonts w:ascii="Times New Roman" w:hAnsi="Times New Roman" w:cs="Times New Roman"/>
        </w:rPr>
      </w:pPr>
    </w:p>
    <w:p w:rsidR="008331B7" w:rsidRDefault="008331B7" w:rsidP="00F2328A">
      <w:pPr>
        <w:jc w:val="both"/>
        <w:rPr>
          <w:rFonts w:ascii="Times New Roman" w:hAnsi="Times New Roman" w:cs="Times New Roman"/>
        </w:rPr>
      </w:pPr>
    </w:p>
    <w:p w:rsidR="008331B7" w:rsidRDefault="008331B7" w:rsidP="008331B7">
      <w:pPr>
        <w:jc w:val="center"/>
      </w:pPr>
      <w:r>
        <w:rPr>
          <w:rFonts w:ascii="Times New Roman" w:hAnsi="Times New Roman" w:cs="Times New Roman"/>
          <w:b/>
          <w:noProof/>
          <w:sz w:val="48"/>
          <w:lang w:eastAsia="id-ID"/>
        </w:rPr>
        <w:lastRenderedPageBreak/>
        <w:drawing>
          <wp:inline distT="0" distB="0" distL="0" distR="0" wp14:anchorId="3F2DABDF" wp14:editId="56276533">
            <wp:extent cx="1302712" cy="105338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UDA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2757" cy="105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1B7" w:rsidRPr="00B038CE" w:rsidRDefault="008331B7" w:rsidP="008331B7">
      <w:pPr>
        <w:jc w:val="center"/>
        <w:rPr>
          <w:rFonts w:ascii="Times New Roman" w:hAnsi="Times New Roman" w:cs="Times New Roman"/>
          <w:b/>
          <w:sz w:val="44"/>
        </w:rPr>
      </w:pPr>
      <w:r w:rsidRPr="00B038CE">
        <w:rPr>
          <w:rFonts w:ascii="Times New Roman" w:hAnsi="Times New Roman" w:cs="Times New Roman"/>
          <w:b/>
          <w:sz w:val="44"/>
        </w:rPr>
        <w:t>GUBERNUR PAPUA</w:t>
      </w:r>
    </w:p>
    <w:p w:rsidR="008331B7" w:rsidRDefault="008331B7" w:rsidP="008331B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Jayapura, 13 September 2012</w:t>
      </w: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4"/>
        <w:gridCol w:w="5103"/>
        <w:gridCol w:w="3260"/>
      </w:tblGrid>
      <w:tr w:rsidR="008331B7" w:rsidTr="000B5975">
        <w:tc>
          <w:tcPr>
            <w:tcW w:w="1276" w:type="dxa"/>
          </w:tcPr>
          <w:p w:rsidR="008331B7" w:rsidRPr="00192373" w:rsidRDefault="008331B7" w:rsidP="000B597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92373">
              <w:rPr>
                <w:rFonts w:ascii="Times New Roman" w:hAnsi="Times New Roman" w:cs="Times New Roman"/>
                <w:b/>
              </w:rPr>
              <w:t>Nomor</w:t>
            </w:r>
          </w:p>
          <w:p w:rsidR="008331B7" w:rsidRPr="00192373" w:rsidRDefault="008331B7" w:rsidP="000B597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92373">
              <w:rPr>
                <w:rFonts w:ascii="Times New Roman" w:hAnsi="Times New Roman" w:cs="Times New Roman"/>
                <w:b/>
              </w:rPr>
              <w:t>Sifat</w:t>
            </w:r>
          </w:p>
          <w:p w:rsidR="008331B7" w:rsidRPr="00192373" w:rsidRDefault="008331B7" w:rsidP="000B597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92373">
              <w:rPr>
                <w:rFonts w:ascii="Times New Roman" w:hAnsi="Times New Roman" w:cs="Times New Roman"/>
                <w:b/>
              </w:rPr>
              <w:t>Lampiran</w:t>
            </w:r>
          </w:p>
          <w:p w:rsidR="008331B7" w:rsidRDefault="008331B7" w:rsidP="000B5975">
            <w:pPr>
              <w:jc w:val="both"/>
              <w:rPr>
                <w:rFonts w:ascii="Times New Roman" w:hAnsi="Times New Roman" w:cs="Times New Roman"/>
              </w:rPr>
            </w:pPr>
            <w:r w:rsidRPr="00192373">
              <w:rPr>
                <w:rFonts w:ascii="Times New Roman" w:hAnsi="Times New Roman" w:cs="Times New Roman"/>
                <w:b/>
              </w:rPr>
              <w:t>Perihal</w:t>
            </w:r>
          </w:p>
        </w:tc>
        <w:tc>
          <w:tcPr>
            <w:tcW w:w="284" w:type="dxa"/>
          </w:tcPr>
          <w:p w:rsidR="008331B7" w:rsidRDefault="008331B7" w:rsidP="000B59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  <w:p w:rsidR="008331B7" w:rsidRDefault="008331B7" w:rsidP="000B59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  <w:p w:rsidR="008331B7" w:rsidRDefault="008331B7" w:rsidP="000B59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  <w:p w:rsidR="008331B7" w:rsidRDefault="008331B7" w:rsidP="000B59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103" w:type="dxa"/>
          </w:tcPr>
          <w:p w:rsidR="008331B7" w:rsidRDefault="008331B7" w:rsidP="000B59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570/3767/SET</w:t>
            </w:r>
          </w:p>
          <w:p w:rsidR="008331B7" w:rsidRDefault="008331B7" w:rsidP="000B59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Sangat Penting</w:t>
            </w:r>
          </w:p>
          <w:p w:rsidR="008331B7" w:rsidRDefault="008331B7" w:rsidP="000B59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(satu) berkas</w:t>
            </w:r>
          </w:p>
          <w:p w:rsidR="008331B7" w:rsidRDefault="008331B7" w:rsidP="000B59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Percepatan Pelimpahan Kewenangan</w:t>
            </w:r>
          </w:p>
          <w:p w:rsidR="008331B7" w:rsidRDefault="008331B7" w:rsidP="000B59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Perizinan dan Non Perizinan Berusaha</w:t>
            </w:r>
          </w:p>
          <w:p w:rsidR="008331B7" w:rsidRDefault="008331B7" w:rsidP="000B59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 Daerah Kepada Lembaga PTS</w:t>
            </w: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3260" w:type="dxa"/>
          </w:tcPr>
          <w:p w:rsidR="008331B7" w:rsidRDefault="008331B7" w:rsidP="000B5975">
            <w:pPr>
              <w:jc w:val="both"/>
              <w:rPr>
                <w:rFonts w:ascii="Times New Roman" w:hAnsi="Times New Roman" w:cs="Times New Roman"/>
              </w:rPr>
            </w:pPr>
          </w:p>
          <w:p w:rsidR="008331B7" w:rsidRDefault="008331B7" w:rsidP="000B5975">
            <w:pPr>
              <w:jc w:val="both"/>
              <w:rPr>
                <w:rFonts w:ascii="Times New Roman" w:hAnsi="Times New Roman" w:cs="Times New Roman"/>
              </w:rPr>
            </w:pPr>
          </w:p>
          <w:p w:rsidR="008331B7" w:rsidRDefault="008331B7" w:rsidP="000B59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Kepada Yth.</w:t>
            </w:r>
          </w:p>
          <w:p w:rsidR="00A866B2" w:rsidRDefault="00A866B2" w:rsidP="00A866B2">
            <w:pPr>
              <w:pStyle w:val="ListParagraph"/>
              <w:numPr>
                <w:ilvl w:val="0"/>
                <w:numId w:val="4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 Bupati/Walikota Se-Papua</w:t>
            </w:r>
          </w:p>
          <w:p w:rsidR="008331B7" w:rsidRDefault="00A866B2" w:rsidP="000B5975">
            <w:pPr>
              <w:pStyle w:val="ListParagraph"/>
              <w:numPr>
                <w:ilvl w:val="0"/>
                <w:numId w:val="4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Pimpinan</w:t>
            </w:r>
            <w:r w:rsidR="00685D71">
              <w:rPr>
                <w:rFonts w:ascii="Times New Roman" w:hAnsi="Times New Roman" w:cs="Times New Roman"/>
              </w:rPr>
              <w:t xml:space="preserve"> PTSP Kab/Kota Se Provinsi Papua</w:t>
            </w:r>
          </w:p>
          <w:p w:rsidR="008331B7" w:rsidRDefault="008331B7" w:rsidP="00685D71">
            <w:pPr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(Daftar Terlampir)</w:t>
            </w:r>
          </w:p>
          <w:p w:rsidR="008331B7" w:rsidRDefault="008331B7" w:rsidP="000B59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 –</w:t>
            </w:r>
          </w:p>
          <w:p w:rsidR="008331B7" w:rsidRDefault="005B39EB" w:rsidP="000B5975">
            <w:pPr>
              <w:ind w:left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Tempat</w:t>
            </w:r>
          </w:p>
        </w:tc>
      </w:tr>
    </w:tbl>
    <w:p w:rsidR="008331B7" w:rsidRDefault="008331B7" w:rsidP="008331B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331B7" w:rsidRDefault="008331B7" w:rsidP="008331B7">
      <w:pPr>
        <w:spacing w:after="0" w:line="360" w:lineRule="auto"/>
        <w:ind w:left="1701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Menindaklanjuti Surat Menteri Dalam Negeri Nomor 061/3023/SJ Tanggal 9 Agustus 2012 perihal sebagaimana tersebut diatas, dan memperhatikan pula surat-surat sebagai berikut :</w:t>
      </w:r>
    </w:p>
    <w:p w:rsidR="008331B7" w:rsidRDefault="008331B7" w:rsidP="003D2FEE">
      <w:pPr>
        <w:pStyle w:val="ListParagraph"/>
        <w:numPr>
          <w:ilvl w:val="0"/>
          <w:numId w:val="5"/>
        </w:numPr>
        <w:spacing w:after="0" w:line="360" w:lineRule="auto"/>
        <w:ind w:left="1985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Peraturan Bersama Surat Menteri Dalam Negeri, Menteri Hukum dan Hak Asasi Manusia, Menteri Perdagangan, Menteri Tenaga Kerja dan Transmigrasi, dan Kepala BKPM Nomor 188.32/4531/SJ, Nomor M.HH-08.AH.01.01.2009, Nomor 60/M-DAG/PER/12/2009, Nomor Per-30/MEN/XII/2009, Nomor 10 Tahun 2009 Tanggal 17 Desember 2009 Tentang Percepatan Pelayanan Perizinan dan Non Perizinan untuk memulai usaha;</w:t>
      </w:r>
    </w:p>
    <w:p w:rsidR="008331B7" w:rsidRDefault="008331B7" w:rsidP="003D2FEE">
      <w:pPr>
        <w:pStyle w:val="ListParagraph"/>
        <w:numPr>
          <w:ilvl w:val="0"/>
          <w:numId w:val="5"/>
        </w:numPr>
        <w:spacing w:after="0" w:line="360" w:lineRule="auto"/>
        <w:ind w:left="1985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Surat Menteri Dalam Negeri Nomor 500/3490/V/Bagda Tanggal 18 Oktober 2010 Perihal percepatan pembentukan dan pelimpahan kewenangan proses perizinan kepada PTSP;</w:t>
      </w:r>
    </w:p>
    <w:p w:rsidR="008331B7" w:rsidRDefault="008331B7" w:rsidP="003D2FEE">
      <w:pPr>
        <w:pStyle w:val="ListParagraph"/>
        <w:numPr>
          <w:ilvl w:val="0"/>
          <w:numId w:val="5"/>
        </w:numPr>
        <w:spacing w:after="0" w:line="360" w:lineRule="auto"/>
        <w:ind w:left="1985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Surat Menteri Dalam Negeri Nomor 570/3172/SJ tanggal 19 Agustus 2011 tentang penyelenggaraan kewenangan pelayanan perizinan dan non perizinan dibidang penanaman modal dalam negeri melalui kelembagaan PTSP di daerah;</w:t>
      </w:r>
    </w:p>
    <w:p w:rsidR="008331B7" w:rsidRDefault="008331B7" w:rsidP="003D2FEE">
      <w:pPr>
        <w:pStyle w:val="ListParagraph"/>
        <w:numPr>
          <w:ilvl w:val="0"/>
          <w:numId w:val="5"/>
        </w:numPr>
        <w:spacing w:after="0" w:line="360" w:lineRule="auto"/>
        <w:ind w:left="1985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Surat Menteri Dalam Negeri Nomor 500/3753/Bagda tanggal 8 Agustus 2011 perihal penguatan kelembagaan PTSP;</w:t>
      </w:r>
    </w:p>
    <w:p w:rsidR="008331B7" w:rsidRDefault="008331B7" w:rsidP="003D2FEE">
      <w:pPr>
        <w:pStyle w:val="ListParagraph"/>
        <w:numPr>
          <w:ilvl w:val="0"/>
          <w:numId w:val="5"/>
        </w:numPr>
        <w:spacing w:after="0" w:line="360" w:lineRule="auto"/>
        <w:ind w:left="1985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Surat Menteri Dalam Negeri Nomor 500/4737/SJ tanggal 25 November 2011 perihal peringatan tentang pembentukan kelembagaan PTSP di Daerah;</w:t>
      </w:r>
    </w:p>
    <w:p w:rsidR="008331B7" w:rsidRDefault="008331B7" w:rsidP="003D2FEE">
      <w:pPr>
        <w:pStyle w:val="ListParagraph"/>
        <w:numPr>
          <w:ilvl w:val="0"/>
          <w:numId w:val="5"/>
        </w:numPr>
        <w:spacing w:after="0" w:line="360" w:lineRule="auto"/>
        <w:ind w:left="1985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Surat Menteri Dalam Negeri Nomor 500/2305/V/Bagda tanggal 25 April 2012 tentang pengisian form inventarisasi perizinan dan non perizinan di Daerah;</w:t>
      </w:r>
    </w:p>
    <w:p w:rsidR="008331B7" w:rsidRDefault="008331B7" w:rsidP="003D2FEE">
      <w:pPr>
        <w:pStyle w:val="ListParagraph"/>
        <w:numPr>
          <w:ilvl w:val="0"/>
          <w:numId w:val="5"/>
        </w:numPr>
        <w:spacing w:after="0" w:line="360" w:lineRule="auto"/>
        <w:ind w:left="1985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Instruksi Menteri Dalam Negeri Republik Indonesia Nomor 570/3203/SJ tanggal 29 Agustus 2012 tentang Percepatan Pemberian Izin dan Non Izin Berusaha;</w:t>
      </w:r>
    </w:p>
    <w:p w:rsidR="008331B7" w:rsidRDefault="008331B7" w:rsidP="008331B7">
      <w:pPr>
        <w:pStyle w:val="ListParagraph"/>
        <w:spacing w:after="0" w:line="360" w:lineRule="auto"/>
        <w:ind w:left="1985"/>
        <w:jc w:val="both"/>
        <w:rPr>
          <w:rFonts w:ascii="Times New Roman" w:hAnsi="Times New Roman" w:cs="Times New Roman"/>
        </w:rPr>
      </w:pPr>
    </w:p>
    <w:p w:rsidR="008331B7" w:rsidRDefault="006244C4" w:rsidP="008331B7">
      <w:pPr>
        <w:spacing w:after="0" w:line="360" w:lineRule="auto"/>
        <w:ind w:left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Bersama ini</w:t>
      </w:r>
      <w:r w:rsidR="00CD2F8F">
        <w:rPr>
          <w:rFonts w:ascii="Times New Roman" w:hAnsi="Times New Roman" w:cs="Times New Roman"/>
        </w:rPr>
        <w:t>, diminta dengan sungguh-sungguh</w:t>
      </w:r>
      <w:r w:rsidR="00030E58">
        <w:rPr>
          <w:rFonts w:ascii="Times New Roman" w:hAnsi="Times New Roman" w:cs="Times New Roman"/>
        </w:rPr>
        <w:t xml:space="preserve"> perhatian Saudara hal-hal sebagai berikut :</w:t>
      </w:r>
    </w:p>
    <w:p w:rsidR="008331B7" w:rsidRDefault="008331B7" w:rsidP="00B24690">
      <w:pPr>
        <w:pStyle w:val="ListParagraph"/>
        <w:numPr>
          <w:ilvl w:val="0"/>
          <w:numId w:val="6"/>
        </w:numPr>
        <w:spacing w:after="0" w:line="360" w:lineRule="auto"/>
        <w:ind w:left="1985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Berdasarkan butir 1 (satu) surat Menteri Dalam Negeri </w:t>
      </w:r>
      <w:r w:rsidR="00CC50B2">
        <w:rPr>
          <w:rFonts w:ascii="Times New Roman" w:hAnsi="Times New Roman" w:cs="Times New Roman"/>
        </w:rPr>
        <w:t>sebagaimana disebutkan diatas</w:t>
      </w:r>
      <w:r w:rsidR="00DC651E">
        <w:rPr>
          <w:rFonts w:ascii="Times New Roman" w:hAnsi="Times New Roman" w:cs="Times New Roman"/>
        </w:rPr>
        <w:t>, maka semua perizinan dan non perizinan</w:t>
      </w:r>
      <w:r w:rsidR="006659C1">
        <w:rPr>
          <w:rFonts w:ascii="Times New Roman" w:hAnsi="Times New Roman" w:cs="Times New Roman"/>
        </w:rPr>
        <w:t xml:space="preserve"> yang selama ini diproses di SKPD masing-masing supaya dilimpahkan kewenangan</w:t>
      </w:r>
      <w:r w:rsidR="00011C86">
        <w:rPr>
          <w:rFonts w:ascii="Times New Roman" w:hAnsi="Times New Roman" w:cs="Times New Roman"/>
        </w:rPr>
        <w:t xml:space="preserve"> proses pengolahannya mulai</w:t>
      </w:r>
      <w:r w:rsidR="007E4D3D">
        <w:rPr>
          <w:rFonts w:ascii="Times New Roman" w:hAnsi="Times New Roman" w:cs="Times New Roman"/>
        </w:rPr>
        <w:t xml:space="preserve"> dari penerimaan </w:t>
      </w:r>
      <w:r w:rsidR="007E4D3D">
        <w:rPr>
          <w:rFonts w:ascii="Times New Roman" w:hAnsi="Times New Roman" w:cs="Times New Roman"/>
        </w:rPr>
        <w:lastRenderedPageBreak/>
        <w:t>berkas permohonan, pemrosesan</w:t>
      </w:r>
      <w:r w:rsidR="00F06014">
        <w:rPr>
          <w:rFonts w:ascii="Times New Roman" w:hAnsi="Times New Roman" w:cs="Times New Roman"/>
        </w:rPr>
        <w:t xml:space="preserve"> sampai</w:t>
      </w:r>
      <w:r w:rsidR="004F1A9F">
        <w:rPr>
          <w:rFonts w:ascii="Times New Roman" w:hAnsi="Times New Roman" w:cs="Times New Roman"/>
        </w:rPr>
        <w:t xml:space="preserve"> dengan penanda tanganannya</w:t>
      </w:r>
      <w:r w:rsidR="00C65547">
        <w:rPr>
          <w:rFonts w:ascii="Times New Roman" w:hAnsi="Times New Roman" w:cs="Times New Roman"/>
        </w:rPr>
        <w:t xml:space="preserve"> kepada Lembaga Pelayanan Perizinan</w:t>
      </w:r>
      <w:r w:rsidR="00CB324E">
        <w:rPr>
          <w:rFonts w:ascii="Times New Roman" w:hAnsi="Times New Roman" w:cs="Times New Roman"/>
        </w:rPr>
        <w:t xml:space="preserve"> Terpadu</w:t>
      </w:r>
      <w:r w:rsidR="00170CF1">
        <w:rPr>
          <w:rFonts w:ascii="Times New Roman" w:hAnsi="Times New Roman" w:cs="Times New Roman"/>
        </w:rPr>
        <w:t xml:space="preserve"> dan Penanaman Modal (PTSP) Kabupaten Kota yang sudah terbentuk</w:t>
      </w:r>
      <w:r w:rsidR="00E64B21">
        <w:rPr>
          <w:rFonts w:ascii="Times New Roman" w:hAnsi="Times New Roman" w:cs="Times New Roman"/>
        </w:rPr>
        <w:t>. Tidak ada lagi penerbitan izin dan non izin berusaha di daerah yang diproses dan ditanda tangani oleh Bupati/Walikota maupun SKPD Teknis terkait</w:t>
      </w:r>
      <w:r>
        <w:rPr>
          <w:rFonts w:ascii="Times New Roman" w:hAnsi="Times New Roman" w:cs="Times New Roman"/>
        </w:rPr>
        <w:t>.</w:t>
      </w:r>
    </w:p>
    <w:p w:rsidR="00E54044" w:rsidRDefault="00E54044" w:rsidP="00B24690">
      <w:pPr>
        <w:pStyle w:val="ListParagraph"/>
        <w:numPr>
          <w:ilvl w:val="0"/>
          <w:numId w:val="6"/>
        </w:numPr>
        <w:spacing w:after="0" w:line="360" w:lineRule="auto"/>
        <w:ind w:left="1985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Bagi Kabupaten/Kota</w:t>
      </w:r>
      <w:r w:rsidR="00AC2F5D">
        <w:rPr>
          <w:rFonts w:ascii="Times New Roman" w:hAnsi="Times New Roman" w:cs="Times New Roman"/>
        </w:rPr>
        <w:t xml:space="preserve"> yang belum membentuk kelembagaan PTSP, agar segera membentuknya, dan melimpahkan segala kewenangan</w:t>
      </w:r>
      <w:r w:rsidR="008662C6">
        <w:rPr>
          <w:rFonts w:ascii="Times New Roman" w:hAnsi="Times New Roman" w:cs="Times New Roman"/>
        </w:rPr>
        <w:t xml:space="preserve"> izin dan non izin</w:t>
      </w:r>
      <w:r w:rsidR="009853B1">
        <w:rPr>
          <w:rFonts w:ascii="Times New Roman" w:hAnsi="Times New Roman" w:cs="Times New Roman"/>
        </w:rPr>
        <w:t xml:space="preserve"> dalam waktu 2 (dua) bulan setelah menerima surat ini, dengan nomenklatur sesuai surat</w:t>
      </w:r>
      <w:r w:rsidR="00F95D21">
        <w:rPr>
          <w:rFonts w:ascii="Times New Roman" w:hAnsi="Times New Roman" w:cs="Times New Roman"/>
        </w:rPr>
        <w:t xml:space="preserve"> Gubernur Nomor :             570/2192/SET tanggal</w:t>
      </w:r>
      <w:r w:rsidR="00025089">
        <w:rPr>
          <w:rFonts w:ascii="Times New Roman" w:hAnsi="Times New Roman" w:cs="Times New Roman"/>
        </w:rPr>
        <w:t xml:space="preserve"> 13 Juni</w:t>
      </w:r>
      <w:r w:rsidR="00221375">
        <w:rPr>
          <w:rFonts w:ascii="Times New Roman" w:hAnsi="Times New Roman" w:cs="Times New Roman"/>
        </w:rPr>
        <w:t xml:space="preserve"> 2012</w:t>
      </w:r>
      <w:r w:rsidR="00C6540D">
        <w:rPr>
          <w:rFonts w:ascii="Times New Roman" w:hAnsi="Times New Roman" w:cs="Times New Roman"/>
        </w:rPr>
        <w:t xml:space="preserve"> yakni Badan</w:t>
      </w:r>
      <w:r w:rsidR="008C36F2">
        <w:rPr>
          <w:rFonts w:ascii="Times New Roman" w:hAnsi="Times New Roman" w:cs="Times New Roman"/>
        </w:rPr>
        <w:t xml:space="preserve"> Pelayanan</w:t>
      </w:r>
      <w:r w:rsidR="00DD6FCF">
        <w:rPr>
          <w:rFonts w:ascii="Times New Roman" w:hAnsi="Times New Roman" w:cs="Times New Roman"/>
        </w:rPr>
        <w:t xml:space="preserve"> Perizinan Terpadu dan Penanaman Nodal (BP2TPM), sedangkan</w:t>
      </w:r>
      <w:r w:rsidR="00827F05">
        <w:rPr>
          <w:rFonts w:ascii="Times New Roman" w:hAnsi="Times New Roman" w:cs="Times New Roman"/>
        </w:rPr>
        <w:t xml:space="preserve"> bagi Kabupaten/Kota</w:t>
      </w:r>
      <w:r w:rsidR="00311E40">
        <w:rPr>
          <w:rFonts w:ascii="Times New Roman" w:hAnsi="Times New Roman" w:cs="Times New Roman"/>
        </w:rPr>
        <w:t xml:space="preserve"> yang sudah membentuk namun</w:t>
      </w:r>
      <w:r w:rsidR="007D5D2E">
        <w:rPr>
          <w:rFonts w:ascii="Times New Roman" w:hAnsi="Times New Roman" w:cs="Times New Roman"/>
        </w:rPr>
        <w:t xml:space="preserve"> belum operasional</w:t>
      </w:r>
      <w:r w:rsidR="00532A83">
        <w:rPr>
          <w:rFonts w:ascii="Times New Roman" w:hAnsi="Times New Roman" w:cs="Times New Roman"/>
        </w:rPr>
        <w:t xml:space="preserve"> dan/atau</w:t>
      </w:r>
      <w:r w:rsidR="00A036D8">
        <w:rPr>
          <w:rFonts w:ascii="Times New Roman" w:hAnsi="Times New Roman" w:cs="Times New Roman"/>
        </w:rPr>
        <w:t xml:space="preserve"> belum melimpahkan kewenangannya agar segera</w:t>
      </w:r>
      <w:r w:rsidR="00775188">
        <w:rPr>
          <w:rFonts w:ascii="Times New Roman" w:hAnsi="Times New Roman" w:cs="Times New Roman"/>
        </w:rPr>
        <w:t xml:space="preserve"> melimpahkan kewenangan</w:t>
      </w:r>
      <w:r w:rsidR="00F5711F">
        <w:rPr>
          <w:rFonts w:ascii="Times New Roman" w:hAnsi="Times New Roman" w:cs="Times New Roman"/>
        </w:rPr>
        <w:t>, dan melaporkannya secara</w:t>
      </w:r>
      <w:r w:rsidR="002415DB">
        <w:rPr>
          <w:rFonts w:ascii="Times New Roman" w:hAnsi="Times New Roman" w:cs="Times New Roman"/>
        </w:rPr>
        <w:t xml:space="preserve"> langsung kepada</w:t>
      </w:r>
      <w:r w:rsidR="00C70DA0">
        <w:rPr>
          <w:rFonts w:ascii="Times New Roman" w:hAnsi="Times New Roman" w:cs="Times New Roman"/>
        </w:rPr>
        <w:t xml:space="preserve"> Menteri Dalam Negeri Cq. Dirjen Bagda dan tembusannya</w:t>
      </w:r>
      <w:r w:rsidR="00126702">
        <w:rPr>
          <w:rFonts w:ascii="Times New Roman" w:hAnsi="Times New Roman" w:cs="Times New Roman"/>
        </w:rPr>
        <w:t xml:space="preserve"> disampaikan</w:t>
      </w:r>
      <w:r w:rsidR="003C2352">
        <w:rPr>
          <w:rFonts w:ascii="Times New Roman" w:hAnsi="Times New Roman" w:cs="Times New Roman"/>
        </w:rPr>
        <w:t xml:space="preserve"> kepada Gubernur Papu</w:t>
      </w:r>
      <w:r w:rsidR="00882745">
        <w:rPr>
          <w:rFonts w:ascii="Times New Roman" w:hAnsi="Times New Roman" w:cs="Times New Roman"/>
        </w:rPr>
        <w:t>.</w:t>
      </w:r>
    </w:p>
    <w:p w:rsidR="00882745" w:rsidRDefault="00882745" w:rsidP="00B24690">
      <w:pPr>
        <w:pStyle w:val="ListParagraph"/>
        <w:numPr>
          <w:ilvl w:val="0"/>
          <w:numId w:val="6"/>
        </w:numPr>
        <w:spacing w:after="0" w:line="360" w:lineRule="auto"/>
        <w:ind w:left="1985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Kepada para Kepala SKPD Kabupaten/Kota</w:t>
      </w:r>
      <w:r w:rsidR="00DA606E">
        <w:rPr>
          <w:rFonts w:ascii="Times New Roman" w:hAnsi="Times New Roman" w:cs="Times New Roman"/>
        </w:rPr>
        <w:t xml:space="preserve"> tidak diperkenankan lag</w:t>
      </w:r>
      <w:r w:rsidR="0048528D">
        <w:rPr>
          <w:rFonts w:ascii="Times New Roman" w:hAnsi="Times New Roman" w:cs="Times New Roman"/>
        </w:rPr>
        <w:t>i untuk menerima berkas permohonan perizinan, menerbitkan</w:t>
      </w:r>
      <w:r w:rsidR="00721452">
        <w:rPr>
          <w:rFonts w:ascii="Times New Roman" w:hAnsi="Times New Roman" w:cs="Times New Roman"/>
        </w:rPr>
        <w:t xml:space="preserve"> dan menandatangani</w:t>
      </w:r>
      <w:r w:rsidR="00F86F6E">
        <w:rPr>
          <w:rFonts w:ascii="Times New Roman" w:hAnsi="Times New Roman" w:cs="Times New Roman"/>
        </w:rPr>
        <w:t xml:space="preserve"> izin dan non izin yang ada di SKPD masing-m</w:t>
      </w:r>
      <w:r w:rsidR="00FB3B43">
        <w:rPr>
          <w:rFonts w:ascii="Times New Roman" w:hAnsi="Times New Roman" w:cs="Times New Roman"/>
        </w:rPr>
        <w:t>a</w:t>
      </w:r>
      <w:r w:rsidR="00F86F6E">
        <w:rPr>
          <w:rFonts w:ascii="Times New Roman" w:hAnsi="Times New Roman" w:cs="Times New Roman"/>
        </w:rPr>
        <w:t>sing</w:t>
      </w:r>
      <w:r w:rsidR="00FB3B43">
        <w:rPr>
          <w:rFonts w:ascii="Times New Roman" w:hAnsi="Times New Roman" w:cs="Times New Roman"/>
        </w:rPr>
        <w:t xml:space="preserve"> </w:t>
      </w:r>
      <w:r w:rsidR="00E31669">
        <w:rPr>
          <w:rFonts w:ascii="Times New Roman" w:hAnsi="Times New Roman" w:cs="Times New Roman"/>
        </w:rPr>
        <w:t>terhitung</w:t>
      </w:r>
      <w:r w:rsidR="00593481">
        <w:rPr>
          <w:rFonts w:ascii="Times New Roman" w:hAnsi="Times New Roman" w:cs="Times New Roman"/>
        </w:rPr>
        <w:t xml:space="preserve"> </w:t>
      </w:r>
      <w:r w:rsidR="00277751">
        <w:rPr>
          <w:rFonts w:ascii="Times New Roman" w:hAnsi="Times New Roman" w:cs="Times New Roman"/>
        </w:rPr>
        <w:t>sejak</w:t>
      </w:r>
      <w:r w:rsidR="00593481">
        <w:rPr>
          <w:rFonts w:ascii="Times New Roman" w:hAnsi="Times New Roman" w:cs="Times New Roman"/>
        </w:rPr>
        <w:t xml:space="preserve"> tanggal</w:t>
      </w:r>
      <w:r w:rsidR="005355D4">
        <w:rPr>
          <w:rFonts w:ascii="Times New Roman" w:hAnsi="Times New Roman" w:cs="Times New Roman"/>
        </w:rPr>
        <w:t xml:space="preserve"> diterima surat ini</w:t>
      </w:r>
      <w:r w:rsidR="00B54EA5">
        <w:rPr>
          <w:rFonts w:ascii="Times New Roman" w:hAnsi="Times New Roman" w:cs="Times New Roman"/>
        </w:rPr>
        <w:t>.</w:t>
      </w:r>
    </w:p>
    <w:p w:rsidR="00B54EA5" w:rsidRDefault="00B54EA5" w:rsidP="00B24690">
      <w:pPr>
        <w:pStyle w:val="ListParagraph"/>
        <w:numPr>
          <w:ilvl w:val="0"/>
          <w:numId w:val="6"/>
        </w:numPr>
        <w:spacing w:after="0" w:line="360" w:lineRule="auto"/>
        <w:ind w:left="1985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Dalam rangka</w:t>
      </w:r>
      <w:r w:rsidR="00F0570B">
        <w:rPr>
          <w:rFonts w:ascii="Times New Roman" w:hAnsi="Times New Roman" w:cs="Times New Roman"/>
        </w:rPr>
        <w:t xml:space="preserve"> percepatan</w:t>
      </w:r>
      <w:r w:rsidR="003E357E">
        <w:rPr>
          <w:rFonts w:ascii="Times New Roman" w:hAnsi="Times New Roman" w:cs="Times New Roman"/>
        </w:rPr>
        <w:t xml:space="preserve"> pembentukan</w:t>
      </w:r>
      <w:r w:rsidR="00733C66">
        <w:rPr>
          <w:rFonts w:ascii="Times New Roman" w:hAnsi="Times New Roman" w:cs="Times New Roman"/>
        </w:rPr>
        <w:t xml:space="preserve"> kelembagaan tersebut</w:t>
      </w:r>
      <w:r w:rsidR="00DB2E2B">
        <w:rPr>
          <w:rFonts w:ascii="Times New Roman" w:hAnsi="Times New Roman" w:cs="Times New Roman"/>
        </w:rPr>
        <w:t xml:space="preserve"> di Kabupaten/Kota dan pengadaan saran dan prasarana</w:t>
      </w:r>
      <w:r w:rsidR="005D1E3B">
        <w:rPr>
          <w:rFonts w:ascii="Times New Roman" w:hAnsi="Times New Roman" w:cs="Times New Roman"/>
        </w:rPr>
        <w:t xml:space="preserve"> pelayanan publik, maka agar</w:t>
      </w:r>
      <w:r w:rsidR="00B70DB7">
        <w:rPr>
          <w:rFonts w:ascii="Times New Roman" w:hAnsi="Times New Roman" w:cs="Times New Roman"/>
        </w:rPr>
        <w:t xml:space="preserve"> disediakan</w:t>
      </w:r>
      <w:r w:rsidR="00225F6A">
        <w:rPr>
          <w:rFonts w:ascii="Times New Roman" w:hAnsi="Times New Roman" w:cs="Times New Roman"/>
        </w:rPr>
        <w:t xml:space="preserve"> anggarannya</w:t>
      </w:r>
      <w:r w:rsidR="004C327A">
        <w:rPr>
          <w:rFonts w:ascii="Times New Roman" w:hAnsi="Times New Roman" w:cs="Times New Roman"/>
        </w:rPr>
        <w:t xml:space="preserve"> melalui</w:t>
      </w:r>
      <w:r w:rsidR="00B85F58">
        <w:rPr>
          <w:rFonts w:ascii="Times New Roman" w:hAnsi="Times New Roman" w:cs="Times New Roman"/>
        </w:rPr>
        <w:t xml:space="preserve"> APBD Tahun 2013 sesuai</w:t>
      </w:r>
      <w:r w:rsidR="00A43E2E">
        <w:rPr>
          <w:rFonts w:ascii="Times New Roman" w:hAnsi="Times New Roman" w:cs="Times New Roman"/>
        </w:rPr>
        <w:t xml:space="preserve"> kemampuan keuangan</w:t>
      </w:r>
      <w:r w:rsidR="00E57463">
        <w:rPr>
          <w:rFonts w:ascii="Times New Roman" w:hAnsi="Times New Roman" w:cs="Times New Roman"/>
        </w:rPr>
        <w:t xml:space="preserve"> daerah</w:t>
      </w:r>
      <w:r w:rsidR="009C3778">
        <w:rPr>
          <w:rFonts w:ascii="Times New Roman" w:hAnsi="Times New Roman" w:cs="Times New Roman"/>
        </w:rPr>
        <w:t xml:space="preserve"> dan melaporkan perkembangannya kepada G</w:t>
      </w:r>
      <w:r w:rsidR="009F791C">
        <w:rPr>
          <w:rFonts w:ascii="Times New Roman" w:hAnsi="Times New Roman" w:cs="Times New Roman"/>
        </w:rPr>
        <w:t>u</w:t>
      </w:r>
      <w:r w:rsidR="009C3778">
        <w:rPr>
          <w:rFonts w:ascii="Times New Roman" w:hAnsi="Times New Roman" w:cs="Times New Roman"/>
        </w:rPr>
        <w:t>bernur Papua</w:t>
      </w:r>
      <w:r w:rsidR="009F791C">
        <w:rPr>
          <w:rFonts w:ascii="Times New Roman" w:hAnsi="Times New Roman" w:cs="Times New Roman"/>
        </w:rPr>
        <w:t>.</w:t>
      </w:r>
    </w:p>
    <w:p w:rsidR="008331B7" w:rsidRDefault="008331B7" w:rsidP="008331B7">
      <w:pPr>
        <w:spacing w:after="0" w:line="360" w:lineRule="auto"/>
        <w:ind w:left="1701"/>
        <w:jc w:val="both"/>
        <w:rPr>
          <w:rFonts w:ascii="Times New Roman" w:hAnsi="Times New Roman" w:cs="Times New Roman"/>
        </w:rPr>
      </w:pPr>
    </w:p>
    <w:p w:rsidR="008331B7" w:rsidRDefault="008331B7" w:rsidP="008331B7">
      <w:pPr>
        <w:spacing w:after="0" w:line="360" w:lineRule="auto"/>
        <w:ind w:left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Demikian disampikn untuk dilaksanakan dengan penuh tanggung jawab</w:t>
      </w:r>
    </w:p>
    <w:p w:rsidR="008331B7" w:rsidRDefault="008331B7" w:rsidP="008331B7">
      <w:pPr>
        <w:spacing w:after="0" w:line="360" w:lineRule="auto"/>
        <w:ind w:left="1701"/>
        <w:jc w:val="both"/>
        <w:rPr>
          <w:rFonts w:ascii="Times New Roman" w:hAnsi="Times New Roman" w:cs="Times New Roman"/>
        </w:rPr>
      </w:pPr>
    </w:p>
    <w:p w:rsidR="008331B7" w:rsidRDefault="00FD7EBE" w:rsidP="008331B7">
      <w:pPr>
        <w:spacing w:after="0" w:line="360" w:lineRule="auto"/>
        <w:ind w:left="170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Pj. </w:t>
      </w:r>
      <w:r w:rsidR="008331B7">
        <w:rPr>
          <w:rFonts w:ascii="Times New Roman" w:hAnsi="Times New Roman" w:cs="Times New Roman"/>
        </w:rPr>
        <w:t>GUBERNUR PAPUA,</w:t>
      </w:r>
    </w:p>
    <w:p w:rsidR="008331B7" w:rsidRDefault="008331B7" w:rsidP="008331B7">
      <w:pPr>
        <w:spacing w:after="0" w:line="360" w:lineRule="auto"/>
        <w:ind w:left="1701"/>
        <w:jc w:val="center"/>
        <w:rPr>
          <w:rFonts w:ascii="Times New Roman" w:hAnsi="Times New Roman" w:cs="Times New Roman"/>
        </w:rPr>
      </w:pPr>
    </w:p>
    <w:p w:rsidR="008331B7" w:rsidRDefault="008331B7" w:rsidP="008331B7">
      <w:pPr>
        <w:spacing w:after="0" w:line="360" w:lineRule="auto"/>
        <w:ind w:left="1701"/>
        <w:jc w:val="center"/>
        <w:rPr>
          <w:rFonts w:ascii="Times New Roman" w:hAnsi="Times New Roman" w:cs="Times New Roman"/>
          <w:i/>
        </w:rPr>
      </w:pPr>
      <w:r w:rsidRPr="006F7943">
        <w:rPr>
          <w:rFonts w:ascii="Times New Roman" w:hAnsi="Times New Roman" w:cs="Times New Roman"/>
          <w:i/>
        </w:rPr>
        <w:t>Cap</w:t>
      </w:r>
      <w:r>
        <w:rPr>
          <w:rFonts w:ascii="Times New Roman" w:hAnsi="Times New Roman" w:cs="Times New Roman"/>
          <w:i/>
        </w:rPr>
        <w:t>/Ttd</w:t>
      </w:r>
    </w:p>
    <w:p w:rsidR="008331B7" w:rsidRPr="006F7943" w:rsidRDefault="008331B7" w:rsidP="008331B7">
      <w:pPr>
        <w:spacing w:after="0" w:line="360" w:lineRule="auto"/>
        <w:ind w:left="1701"/>
        <w:jc w:val="center"/>
        <w:rPr>
          <w:rFonts w:ascii="Times New Roman" w:hAnsi="Times New Roman" w:cs="Times New Roman"/>
          <w:i/>
        </w:rPr>
      </w:pPr>
    </w:p>
    <w:p w:rsidR="008331B7" w:rsidRPr="004773BE" w:rsidRDefault="008331B7" w:rsidP="008331B7">
      <w:pPr>
        <w:spacing w:after="0" w:line="360" w:lineRule="auto"/>
        <w:ind w:left="170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Drs. H. SYAMSUL ARIEF RIVAI, MS</w:t>
      </w:r>
    </w:p>
    <w:p w:rsidR="008331B7" w:rsidRDefault="008331B7" w:rsidP="008331B7">
      <w:pPr>
        <w:jc w:val="both"/>
        <w:rPr>
          <w:rFonts w:ascii="Times New Roman" w:hAnsi="Times New Roman" w:cs="Times New Roman"/>
        </w:rPr>
      </w:pPr>
    </w:p>
    <w:p w:rsidR="008331B7" w:rsidRDefault="008331B7" w:rsidP="008331B7">
      <w:pPr>
        <w:jc w:val="both"/>
        <w:rPr>
          <w:rFonts w:ascii="Times New Roman" w:hAnsi="Times New Roman" w:cs="Times New Roman"/>
        </w:rPr>
      </w:pPr>
    </w:p>
    <w:p w:rsidR="008331B7" w:rsidRPr="00F2328A" w:rsidRDefault="008331B7" w:rsidP="008331B7">
      <w:pPr>
        <w:jc w:val="both"/>
        <w:rPr>
          <w:rFonts w:ascii="Times New Roman" w:hAnsi="Times New Roman" w:cs="Times New Roman"/>
          <w:sz w:val="18"/>
          <w:u w:val="single"/>
        </w:rPr>
      </w:pPr>
      <w:r w:rsidRPr="00F2328A">
        <w:rPr>
          <w:rFonts w:ascii="Times New Roman" w:hAnsi="Times New Roman" w:cs="Times New Roman"/>
          <w:sz w:val="18"/>
          <w:u w:val="single"/>
        </w:rPr>
        <w:t>Tembusan Kepada Yth :</w:t>
      </w:r>
    </w:p>
    <w:p w:rsidR="008331B7" w:rsidRPr="00F2328A" w:rsidRDefault="008331B7" w:rsidP="005D4DC9">
      <w:pPr>
        <w:pStyle w:val="ListParagraph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18"/>
        </w:rPr>
      </w:pPr>
      <w:r w:rsidRPr="00F2328A">
        <w:rPr>
          <w:rFonts w:ascii="Times New Roman" w:hAnsi="Times New Roman" w:cs="Times New Roman"/>
          <w:sz w:val="18"/>
        </w:rPr>
        <w:t>Menteri Dalam Negeri RI di Jakarta;</w:t>
      </w:r>
    </w:p>
    <w:p w:rsidR="008331B7" w:rsidRPr="00F2328A" w:rsidRDefault="008331B7" w:rsidP="005D4DC9">
      <w:pPr>
        <w:pStyle w:val="ListParagraph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18"/>
        </w:rPr>
      </w:pPr>
      <w:r w:rsidRPr="00F2328A">
        <w:rPr>
          <w:rFonts w:ascii="Times New Roman" w:hAnsi="Times New Roman" w:cs="Times New Roman"/>
          <w:sz w:val="18"/>
        </w:rPr>
        <w:t>Kepala Bappenas RI di Jakarta;</w:t>
      </w:r>
    </w:p>
    <w:p w:rsidR="008331B7" w:rsidRPr="00F2328A" w:rsidRDefault="008331B7" w:rsidP="005D4DC9">
      <w:pPr>
        <w:pStyle w:val="ListParagraph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18"/>
        </w:rPr>
      </w:pPr>
      <w:r w:rsidRPr="00F2328A">
        <w:rPr>
          <w:rFonts w:ascii="Times New Roman" w:hAnsi="Times New Roman" w:cs="Times New Roman"/>
          <w:sz w:val="18"/>
        </w:rPr>
        <w:t>Kepala BKPM RI di Jakarta;</w:t>
      </w:r>
    </w:p>
    <w:p w:rsidR="008331B7" w:rsidRPr="00F2328A" w:rsidRDefault="007721C0" w:rsidP="005D4DC9">
      <w:pPr>
        <w:pStyle w:val="ListParagraph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Dirjen Bina Bagda Kemendagri Korupsi (KPK)</w:t>
      </w:r>
      <w:r w:rsidR="008331B7" w:rsidRPr="00F2328A">
        <w:rPr>
          <w:rFonts w:ascii="Times New Roman" w:hAnsi="Times New Roman" w:cs="Times New Roman"/>
          <w:sz w:val="18"/>
        </w:rPr>
        <w:t xml:space="preserve"> di Jakarta;</w:t>
      </w:r>
    </w:p>
    <w:p w:rsidR="008331B7" w:rsidRPr="00F2328A" w:rsidRDefault="00205AF6" w:rsidP="005D4DC9">
      <w:pPr>
        <w:pStyle w:val="ListParagraph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Ketua Komisi Pemberantasan Korupsi (KPK) </w:t>
      </w:r>
      <w:r w:rsidR="008331B7" w:rsidRPr="00F2328A">
        <w:rPr>
          <w:rFonts w:ascii="Times New Roman" w:hAnsi="Times New Roman" w:cs="Times New Roman"/>
          <w:sz w:val="18"/>
        </w:rPr>
        <w:t>di Jakarta;</w:t>
      </w:r>
    </w:p>
    <w:p w:rsidR="008331B7" w:rsidRPr="00F2328A" w:rsidRDefault="00205AF6" w:rsidP="005D4DC9">
      <w:pPr>
        <w:pStyle w:val="ListParagraph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Kepala UKP-PPP</w:t>
      </w:r>
      <w:r w:rsidR="008331B7" w:rsidRPr="00F2328A">
        <w:rPr>
          <w:rFonts w:ascii="Times New Roman" w:hAnsi="Times New Roman" w:cs="Times New Roman"/>
          <w:sz w:val="18"/>
        </w:rPr>
        <w:t xml:space="preserve"> di Jayapura;</w:t>
      </w:r>
    </w:p>
    <w:p w:rsidR="008331B7" w:rsidRPr="00F2328A" w:rsidRDefault="00205AF6" w:rsidP="005D4DC9">
      <w:pPr>
        <w:pStyle w:val="ListParagraph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Ketua DPRD dan Kabupaten</w:t>
      </w:r>
      <w:r w:rsidR="006658E1">
        <w:rPr>
          <w:rFonts w:ascii="Times New Roman" w:hAnsi="Times New Roman" w:cs="Times New Roman"/>
          <w:sz w:val="18"/>
        </w:rPr>
        <w:t>/Kota Se Papua</w:t>
      </w:r>
      <w:r w:rsidR="008331B7" w:rsidRPr="00F2328A">
        <w:rPr>
          <w:rFonts w:ascii="Times New Roman" w:hAnsi="Times New Roman" w:cs="Times New Roman"/>
          <w:sz w:val="18"/>
        </w:rPr>
        <w:t>.</w:t>
      </w:r>
    </w:p>
    <w:p w:rsidR="008331B7" w:rsidRDefault="008331B7" w:rsidP="008331B7">
      <w:pPr>
        <w:jc w:val="both"/>
        <w:rPr>
          <w:rFonts w:ascii="Times New Roman" w:hAnsi="Times New Roman" w:cs="Times New Roman"/>
        </w:rPr>
      </w:pPr>
    </w:p>
    <w:p w:rsidR="008331B7" w:rsidRPr="00F2328A" w:rsidRDefault="008331B7" w:rsidP="008331B7">
      <w:pPr>
        <w:jc w:val="both"/>
        <w:rPr>
          <w:rFonts w:ascii="Times New Roman" w:hAnsi="Times New Roman" w:cs="Times New Roman"/>
        </w:rPr>
      </w:pPr>
    </w:p>
    <w:p w:rsidR="008331B7" w:rsidRPr="00F2328A" w:rsidRDefault="008331B7" w:rsidP="00F2328A">
      <w:pPr>
        <w:jc w:val="both"/>
        <w:rPr>
          <w:rFonts w:ascii="Times New Roman" w:hAnsi="Times New Roman" w:cs="Times New Roman"/>
        </w:rPr>
      </w:pPr>
    </w:p>
    <w:sectPr w:rsidR="008331B7" w:rsidRPr="00F2328A" w:rsidSect="001D054B">
      <w:pgSz w:w="12191" w:h="18711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20075"/>
    <w:multiLevelType w:val="hybridMultilevel"/>
    <w:tmpl w:val="6E60E0A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42911"/>
    <w:multiLevelType w:val="hybridMultilevel"/>
    <w:tmpl w:val="5DAC0110"/>
    <w:lvl w:ilvl="0" w:tplc="151A05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16822"/>
    <w:multiLevelType w:val="hybridMultilevel"/>
    <w:tmpl w:val="52EA36A4"/>
    <w:lvl w:ilvl="0" w:tplc="9266F2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53ABB"/>
    <w:multiLevelType w:val="hybridMultilevel"/>
    <w:tmpl w:val="9B42B32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83D43"/>
    <w:multiLevelType w:val="hybridMultilevel"/>
    <w:tmpl w:val="FF3431A2"/>
    <w:lvl w:ilvl="0" w:tplc="A6BC1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6F20EC"/>
    <w:multiLevelType w:val="hybridMultilevel"/>
    <w:tmpl w:val="4FB407E2"/>
    <w:lvl w:ilvl="0" w:tplc="0421000F">
      <w:start w:val="1"/>
      <w:numFmt w:val="decimal"/>
      <w:lvlText w:val="%1."/>
      <w:lvlJc w:val="left"/>
      <w:pPr>
        <w:ind w:left="2421" w:hanging="360"/>
      </w:pPr>
    </w:lvl>
    <w:lvl w:ilvl="1" w:tplc="04210019" w:tentative="1">
      <w:start w:val="1"/>
      <w:numFmt w:val="lowerLetter"/>
      <w:lvlText w:val="%2."/>
      <w:lvlJc w:val="left"/>
      <w:pPr>
        <w:ind w:left="3141" w:hanging="360"/>
      </w:pPr>
    </w:lvl>
    <w:lvl w:ilvl="2" w:tplc="0421001B" w:tentative="1">
      <w:start w:val="1"/>
      <w:numFmt w:val="lowerRoman"/>
      <w:lvlText w:val="%3."/>
      <w:lvlJc w:val="right"/>
      <w:pPr>
        <w:ind w:left="3861" w:hanging="180"/>
      </w:pPr>
    </w:lvl>
    <w:lvl w:ilvl="3" w:tplc="0421000F" w:tentative="1">
      <w:start w:val="1"/>
      <w:numFmt w:val="decimal"/>
      <w:lvlText w:val="%4."/>
      <w:lvlJc w:val="left"/>
      <w:pPr>
        <w:ind w:left="4581" w:hanging="360"/>
      </w:pPr>
    </w:lvl>
    <w:lvl w:ilvl="4" w:tplc="04210019" w:tentative="1">
      <w:start w:val="1"/>
      <w:numFmt w:val="lowerLetter"/>
      <w:lvlText w:val="%5."/>
      <w:lvlJc w:val="left"/>
      <w:pPr>
        <w:ind w:left="5301" w:hanging="360"/>
      </w:pPr>
    </w:lvl>
    <w:lvl w:ilvl="5" w:tplc="0421001B" w:tentative="1">
      <w:start w:val="1"/>
      <w:numFmt w:val="lowerRoman"/>
      <w:lvlText w:val="%6."/>
      <w:lvlJc w:val="right"/>
      <w:pPr>
        <w:ind w:left="6021" w:hanging="180"/>
      </w:pPr>
    </w:lvl>
    <w:lvl w:ilvl="6" w:tplc="0421000F" w:tentative="1">
      <w:start w:val="1"/>
      <w:numFmt w:val="decimal"/>
      <w:lvlText w:val="%7."/>
      <w:lvlJc w:val="left"/>
      <w:pPr>
        <w:ind w:left="6741" w:hanging="360"/>
      </w:pPr>
    </w:lvl>
    <w:lvl w:ilvl="7" w:tplc="04210019" w:tentative="1">
      <w:start w:val="1"/>
      <w:numFmt w:val="lowerLetter"/>
      <w:lvlText w:val="%8."/>
      <w:lvlJc w:val="left"/>
      <w:pPr>
        <w:ind w:left="7461" w:hanging="360"/>
      </w:pPr>
    </w:lvl>
    <w:lvl w:ilvl="8" w:tplc="0421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">
    <w:nsid w:val="52915530"/>
    <w:multiLevelType w:val="hybridMultilevel"/>
    <w:tmpl w:val="D40A1CE4"/>
    <w:lvl w:ilvl="0" w:tplc="0421000F">
      <w:start w:val="1"/>
      <w:numFmt w:val="decimal"/>
      <w:lvlText w:val="%1."/>
      <w:lvlJc w:val="left"/>
      <w:pPr>
        <w:ind w:left="2421" w:hanging="360"/>
      </w:pPr>
    </w:lvl>
    <w:lvl w:ilvl="1" w:tplc="04210019" w:tentative="1">
      <w:start w:val="1"/>
      <w:numFmt w:val="lowerLetter"/>
      <w:lvlText w:val="%2."/>
      <w:lvlJc w:val="left"/>
      <w:pPr>
        <w:ind w:left="3141" w:hanging="360"/>
      </w:pPr>
    </w:lvl>
    <w:lvl w:ilvl="2" w:tplc="0421001B" w:tentative="1">
      <w:start w:val="1"/>
      <w:numFmt w:val="lowerRoman"/>
      <w:lvlText w:val="%3."/>
      <w:lvlJc w:val="right"/>
      <w:pPr>
        <w:ind w:left="3861" w:hanging="180"/>
      </w:pPr>
    </w:lvl>
    <w:lvl w:ilvl="3" w:tplc="0421000F" w:tentative="1">
      <w:start w:val="1"/>
      <w:numFmt w:val="decimal"/>
      <w:lvlText w:val="%4."/>
      <w:lvlJc w:val="left"/>
      <w:pPr>
        <w:ind w:left="4581" w:hanging="360"/>
      </w:pPr>
    </w:lvl>
    <w:lvl w:ilvl="4" w:tplc="04210019" w:tentative="1">
      <w:start w:val="1"/>
      <w:numFmt w:val="lowerLetter"/>
      <w:lvlText w:val="%5."/>
      <w:lvlJc w:val="left"/>
      <w:pPr>
        <w:ind w:left="5301" w:hanging="360"/>
      </w:pPr>
    </w:lvl>
    <w:lvl w:ilvl="5" w:tplc="0421001B" w:tentative="1">
      <w:start w:val="1"/>
      <w:numFmt w:val="lowerRoman"/>
      <w:lvlText w:val="%6."/>
      <w:lvlJc w:val="right"/>
      <w:pPr>
        <w:ind w:left="6021" w:hanging="180"/>
      </w:pPr>
    </w:lvl>
    <w:lvl w:ilvl="6" w:tplc="0421000F" w:tentative="1">
      <w:start w:val="1"/>
      <w:numFmt w:val="decimal"/>
      <w:lvlText w:val="%7."/>
      <w:lvlJc w:val="left"/>
      <w:pPr>
        <w:ind w:left="6741" w:hanging="360"/>
      </w:pPr>
    </w:lvl>
    <w:lvl w:ilvl="7" w:tplc="04210019" w:tentative="1">
      <w:start w:val="1"/>
      <w:numFmt w:val="lowerLetter"/>
      <w:lvlText w:val="%8."/>
      <w:lvlJc w:val="left"/>
      <w:pPr>
        <w:ind w:left="7461" w:hanging="360"/>
      </w:pPr>
    </w:lvl>
    <w:lvl w:ilvl="8" w:tplc="0421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54B"/>
    <w:rsid w:val="00011C86"/>
    <w:rsid w:val="00025089"/>
    <w:rsid w:val="00030E58"/>
    <w:rsid w:val="00046A87"/>
    <w:rsid w:val="00061B16"/>
    <w:rsid w:val="00091CE6"/>
    <w:rsid w:val="00094AE7"/>
    <w:rsid w:val="000A1900"/>
    <w:rsid w:val="000A318E"/>
    <w:rsid w:val="000D0F48"/>
    <w:rsid w:val="000D335A"/>
    <w:rsid w:val="00104D71"/>
    <w:rsid w:val="00112FFD"/>
    <w:rsid w:val="001222D1"/>
    <w:rsid w:val="00126702"/>
    <w:rsid w:val="0013241E"/>
    <w:rsid w:val="001520AF"/>
    <w:rsid w:val="001606F6"/>
    <w:rsid w:val="00170CF1"/>
    <w:rsid w:val="00182068"/>
    <w:rsid w:val="00192373"/>
    <w:rsid w:val="001956FE"/>
    <w:rsid w:val="001C0781"/>
    <w:rsid w:val="001D054B"/>
    <w:rsid w:val="001D57C1"/>
    <w:rsid w:val="001D5DC6"/>
    <w:rsid w:val="00205AF6"/>
    <w:rsid w:val="0021027A"/>
    <w:rsid w:val="00214302"/>
    <w:rsid w:val="00215E16"/>
    <w:rsid w:val="00221375"/>
    <w:rsid w:val="0022240B"/>
    <w:rsid w:val="00225F6A"/>
    <w:rsid w:val="00240047"/>
    <w:rsid w:val="0024117B"/>
    <w:rsid w:val="002415DB"/>
    <w:rsid w:val="00241B76"/>
    <w:rsid w:val="00246921"/>
    <w:rsid w:val="002615A6"/>
    <w:rsid w:val="0026332E"/>
    <w:rsid w:val="00266BCD"/>
    <w:rsid w:val="002673A3"/>
    <w:rsid w:val="00271AF7"/>
    <w:rsid w:val="00275CF0"/>
    <w:rsid w:val="00277751"/>
    <w:rsid w:val="00290D43"/>
    <w:rsid w:val="002955D8"/>
    <w:rsid w:val="002A0A51"/>
    <w:rsid w:val="002D0E2B"/>
    <w:rsid w:val="002E6D53"/>
    <w:rsid w:val="00311E40"/>
    <w:rsid w:val="00313BBD"/>
    <w:rsid w:val="003162C7"/>
    <w:rsid w:val="0033643F"/>
    <w:rsid w:val="0035155D"/>
    <w:rsid w:val="00394A34"/>
    <w:rsid w:val="003A1E34"/>
    <w:rsid w:val="003A35E3"/>
    <w:rsid w:val="003B36F3"/>
    <w:rsid w:val="003C2352"/>
    <w:rsid w:val="003D2FEE"/>
    <w:rsid w:val="003E357E"/>
    <w:rsid w:val="004001F6"/>
    <w:rsid w:val="00465F3F"/>
    <w:rsid w:val="004773BE"/>
    <w:rsid w:val="0048528D"/>
    <w:rsid w:val="00490CD8"/>
    <w:rsid w:val="004A1879"/>
    <w:rsid w:val="004A1E61"/>
    <w:rsid w:val="004C2205"/>
    <w:rsid w:val="004C327A"/>
    <w:rsid w:val="004D7EA1"/>
    <w:rsid w:val="004E7630"/>
    <w:rsid w:val="004F1A9F"/>
    <w:rsid w:val="0052462D"/>
    <w:rsid w:val="00525CE9"/>
    <w:rsid w:val="0052646F"/>
    <w:rsid w:val="005317D3"/>
    <w:rsid w:val="005318A1"/>
    <w:rsid w:val="00532A83"/>
    <w:rsid w:val="00534BAA"/>
    <w:rsid w:val="005355D4"/>
    <w:rsid w:val="00573360"/>
    <w:rsid w:val="0058257E"/>
    <w:rsid w:val="005933AB"/>
    <w:rsid w:val="00593481"/>
    <w:rsid w:val="00593D3C"/>
    <w:rsid w:val="005B2A63"/>
    <w:rsid w:val="005B2E54"/>
    <w:rsid w:val="005B39EB"/>
    <w:rsid w:val="005D1E3B"/>
    <w:rsid w:val="005D4DC9"/>
    <w:rsid w:val="006110B0"/>
    <w:rsid w:val="006131A3"/>
    <w:rsid w:val="006244C4"/>
    <w:rsid w:val="00624EA0"/>
    <w:rsid w:val="00627628"/>
    <w:rsid w:val="006469F7"/>
    <w:rsid w:val="006658E1"/>
    <w:rsid w:val="006659C1"/>
    <w:rsid w:val="00670221"/>
    <w:rsid w:val="00685688"/>
    <w:rsid w:val="00685D71"/>
    <w:rsid w:val="006A787B"/>
    <w:rsid w:val="006C1C35"/>
    <w:rsid w:val="006D0549"/>
    <w:rsid w:val="006D62AF"/>
    <w:rsid w:val="006F7943"/>
    <w:rsid w:val="00705B39"/>
    <w:rsid w:val="00721452"/>
    <w:rsid w:val="00733C66"/>
    <w:rsid w:val="00733D00"/>
    <w:rsid w:val="00742E18"/>
    <w:rsid w:val="00746147"/>
    <w:rsid w:val="00757AED"/>
    <w:rsid w:val="007671C4"/>
    <w:rsid w:val="007721C0"/>
    <w:rsid w:val="00773113"/>
    <w:rsid w:val="00775188"/>
    <w:rsid w:val="00780ADE"/>
    <w:rsid w:val="00783B0D"/>
    <w:rsid w:val="007D3A9F"/>
    <w:rsid w:val="007D5D2E"/>
    <w:rsid w:val="007E4167"/>
    <w:rsid w:val="007E4D3D"/>
    <w:rsid w:val="008042CD"/>
    <w:rsid w:val="008127C3"/>
    <w:rsid w:val="008211CD"/>
    <w:rsid w:val="00827F05"/>
    <w:rsid w:val="00830316"/>
    <w:rsid w:val="008331B7"/>
    <w:rsid w:val="00833472"/>
    <w:rsid w:val="008628E3"/>
    <w:rsid w:val="008662C6"/>
    <w:rsid w:val="008704E8"/>
    <w:rsid w:val="00882745"/>
    <w:rsid w:val="00891A50"/>
    <w:rsid w:val="00894C2A"/>
    <w:rsid w:val="008B2902"/>
    <w:rsid w:val="008C36F2"/>
    <w:rsid w:val="008D050F"/>
    <w:rsid w:val="00904F58"/>
    <w:rsid w:val="00952023"/>
    <w:rsid w:val="00970FC8"/>
    <w:rsid w:val="00976348"/>
    <w:rsid w:val="0097764F"/>
    <w:rsid w:val="009853B1"/>
    <w:rsid w:val="009A072D"/>
    <w:rsid w:val="009A5329"/>
    <w:rsid w:val="009A5D31"/>
    <w:rsid w:val="009B52FC"/>
    <w:rsid w:val="009C3778"/>
    <w:rsid w:val="009E7E03"/>
    <w:rsid w:val="009F791C"/>
    <w:rsid w:val="00A0198C"/>
    <w:rsid w:val="00A028EE"/>
    <w:rsid w:val="00A036D8"/>
    <w:rsid w:val="00A04804"/>
    <w:rsid w:val="00A2594C"/>
    <w:rsid w:val="00A36EA5"/>
    <w:rsid w:val="00A42180"/>
    <w:rsid w:val="00A43E2E"/>
    <w:rsid w:val="00A813F0"/>
    <w:rsid w:val="00A83D67"/>
    <w:rsid w:val="00A866B2"/>
    <w:rsid w:val="00A9268F"/>
    <w:rsid w:val="00A94214"/>
    <w:rsid w:val="00AA00FA"/>
    <w:rsid w:val="00AC056C"/>
    <w:rsid w:val="00AC2F5D"/>
    <w:rsid w:val="00AD3F15"/>
    <w:rsid w:val="00AF2936"/>
    <w:rsid w:val="00B00802"/>
    <w:rsid w:val="00B0218A"/>
    <w:rsid w:val="00B038CE"/>
    <w:rsid w:val="00B14DD9"/>
    <w:rsid w:val="00B2248D"/>
    <w:rsid w:val="00B23A28"/>
    <w:rsid w:val="00B24690"/>
    <w:rsid w:val="00B3126E"/>
    <w:rsid w:val="00B419E5"/>
    <w:rsid w:val="00B451B9"/>
    <w:rsid w:val="00B54EA5"/>
    <w:rsid w:val="00B622C3"/>
    <w:rsid w:val="00B623C5"/>
    <w:rsid w:val="00B64F18"/>
    <w:rsid w:val="00B70DB7"/>
    <w:rsid w:val="00B76A80"/>
    <w:rsid w:val="00B8442B"/>
    <w:rsid w:val="00B85F58"/>
    <w:rsid w:val="00BA0B92"/>
    <w:rsid w:val="00BC3EEA"/>
    <w:rsid w:val="00BC7F07"/>
    <w:rsid w:val="00BD4BE4"/>
    <w:rsid w:val="00BF1506"/>
    <w:rsid w:val="00BF3600"/>
    <w:rsid w:val="00C30306"/>
    <w:rsid w:val="00C30EDA"/>
    <w:rsid w:val="00C62BFC"/>
    <w:rsid w:val="00C6540D"/>
    <w:rsid w:val="00C65547"/>
    <w:rsid w:val="00C70DA0"/>
    <w:rsid w:val="00C839E5"/>
    <w:rsid w:val="00C94AB4"/>
    <w:rsid w:val="00CB324E"/>
    <w:rsid w:val="00CC50B2"/>
    <w:rsid w:val="00CD2F8F"/>
    <w:rsid w:val="00CD4E57"/>
    <w:rsid w:val="00CD7681"/>
    <w:rsid w:val="00CE65CB"/>
    <w:rsid w:val="00CF6E15"/>
    <w:rsid w:val="00D16687"/>
    <w:rsid w:val="00D35CE4"/>
    <w:rsid w:val="00D875DE"/>
    <w:rsid w:val="00D92FBA"/>
    <w:rsid w:val="00DA606E"/>
    <w:rsid w:val="00DB2E2B"/>
    <w:rsid w:val="00DC651E"/>
    <w:rsid w:val="00DD6FCF"/>
    <w:rsid w:val="00DE2650"/>
    <w:rsid w:val="00DE5E86"/>
    <w:rsid w:val="00E03EBB"/>
    <w:rsid w:val="00E07394"/>
    <w:rsid w:val="00E201DE"/>
    <w:rsid w:val="00E21C61"/>
    <w:rsid w:val="00E31669"/>
    <w:rsid w:val="00E54044"/>
    <w:rsid w:val="00E57463"/>
    <w:rsid w:val="00E64B21"/>
    <w:rsid w:val="00E74E86"/>
    <w:rsid w:val="00E770B8"/>
    <w:rsid w:val="00E96648"/>
    <w:rsid w:val="00EA25E7"/>
    <w:rsid w:val="00EA7582"/>
    <w:rsid w:val="00ED502E"/>
    <w:rsid w:val="00F0570B"/>
    <w:rsid w:val="00F06014"/>
    <w:rsid w:val="00F132BF"/>
    <w:rsid w:val="00F2328A"/>
    <w:rsid w:val="00F335F1"/>
    <w:rsid w:val="00F33E26"/>
    <w:rsid w:val="00F431DF"/>
    <w:rsid w:val="00F441E4"/>
    <w:rsid w:val="00F5711F"/>
    <w:rsid w:val="00F5779E"/>
    <w:rsid w:val="00F801C0"/>
    <w:rsid w:val="00F82062"/>
    <w:rsid w:val="00F85DE8"/>
    <w:rsid w:val="00F86F6E"/>
    <w:rsid w:val="00F95D21"/>
    <w:rsid w:val="00FB1DCE"/>
    <w:rsid w:val="00FB3B40"/>
    <w:rsid w:val="00FB3B43"/>
    <w:rsid w:val="00FC1138"/>
    <w:rsid w:val="00FC2257"/>
    <w:rsid w:val="00FD7EBE"/>
    <w:rsid w:val="00FE4238"/>
    <w:rsid w:val="00FF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2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B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2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00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2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B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2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0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4755G</dc:creator>
  <cp:lastModifiedBy>Acer 4755G</cp:lastModifiedBy>
  <cp:revision>402</cp:revision>
  <dcterms:created xsi:type="dcterms:W3CDTF">2012-10-03T23:56:00Z</dcterms:created>
  <dcterms:modified xsi:type="dcterms:W3CDTF">2012-10-04T01:43:00Z</dcterms:modified>
</cp:coreProperties>
</file>